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F5F6" w14:textId="2E89F25E" w:rsidR="002E331B" w:rsidRPr="00595F91" w:rsidRDefault="000536A0" w:rsidP="002E331B">
      <w:pPr>
        <w:rPr>
          <w:rFonts w:asciiTheme="minorHAnsi" w:hAnsiTheme="minorHAnsi" w:cs="Arial"/>
          <w:b/>
          <w:color w:val="234075"/>
          <w:sz w:val="28"/>
          <w:szCs w:val="28"/>
        </w:rPr>
      </w:pPr>
      <w:bookmarkStart w:id="0" w:name="_GoBack"/>
      <w:bookmarkEnd w:id="0"/>
      <w:r w:rsidRPr="00595F91">
        <w:rPr>
          <w:rFonts w:asciiTheme="minorHAnsi" w:hAnsiTheme="minorHAnsi" w:cs="Arial"/>
          <w:b/>
          <w:color w:val="234075"/>
          <w:sz w:val="28"/>
          <w:szCs w:val="28"/>
        </w:rPr>
        <w:t>Appendix 2.3</w:t>
      </w:r>
      <w:r w:rsidR="002E331B" w:rsidRPr="00595F91">
        <w:rPr>
          <w:rFonts w:asciiTheme="minorHAnsi" w:hAnsiTheme="minorHAnsi" w:cs="Arial"/>
          <w:b/>
          <w:color w:val="234075"/>
          <w:sz w:val="28"/>
          <w:szCs w:val="28"/>
        </w:rPr>
        <w:t xml:space="preserve"> </w:t>
      </w:r>
      <w:r w:rsidR="00873A9E" w:rsidRPr="00595F91">
        <w:rPr>
          <w:rFonts w:asciiTheme="minorHAnsi" w:hAnsiTheme="minorHAnsi" w:cs="Arial"/>
          <w:b/>
          <w:color w:val="234075"/>
          <w:sz w:val="28"/>
          <w:szCs w:val="28"/>
        </w:rPr>
        <w:t>One-Year Tactical Plan</w:t>
      </w:r>
    </w:p>
    <w:p w14:paraId="25BCE1F1" w14:textId="47770137" w:rsidR="002E331B" w:rsidRDefault="002E331B">
      <w:pPr>
        <w:rPr>
          <w:sz w:val="22"/>
          <w:szCs w:val="22"/>
        </w:rPr>
      </w:pPr>
    </w:p>
    <w:p w14:paraId="38C55CC1" w14:textId="77777777" w:rsidR="00FF0543" w:rsidRPr="00AF374E" w:rsidRDefault="00873A9E" w:rsidP="00FF0543">
      <w:pPr>
        <w:rPr>
          <w:rFonts w:ascii="Calibri" w:hAnsi="Calibri"/>
          <w:sz w:val="22"/>
          <w:szCs w:val="22"/>
        </w:rPr>
      </w:pPr>
      <w:r w:rsidRPr="00AF374E">
        <w:rPr>
          <w:rFonts w:asciiTheme="minorHAnsi" w:hAnsiTheme="minorHAnsi"/>
          <w:sz w:val="22"/>
          <w:szCs w:val="22"/>
        </w:rPr>
        <w:t xml:space="preserve">Under the </w:t>
      </w:r>
      <w:r w:rsidRPr="00AF374E">
        <w:rPr>
          <w:rFonts w:asciiTheme="minorHAnsi" w:hAnsiTheme="minorHAnsi"/>
          <w:i/>
          <w:sz w:val="22"/>
          <w:szCs w:val="22"/>
        </w:rPr>
        <w:t xml:space="preserve">Provincial Sales Tax </w:t>
      </w:r>
      <w:r w:rsidRPr="00AF374E">
        <w:rPr>
          <w:rFonts w:asciiTheme="minorHAnsi" w:hAnsiTheme="minorHAnsi"/>
          <w:sz w:val="22"/>
          <w:szCs w:val="22"/>
        </w:rPr>
        <w:t xml:space="preserve">Act, all designated recipients, including designated recipients not subject to the renewal application requirement, must report to the Province annually.  As such all designated recipients (or the designated recipient’s service provider), are required to complete the following One-year Tactical Plan </w:t>
      </w:r>
      <w:r w:rsidR="00FF0543" w:rsidRPr="00AF374E">
        <w:rPr>
          <w:rFonts w:ascii="Calibri" w:hAnsi="Calibri"/>
          <w:b/>
          <w:sz w:val="22"/>
          <w:szCs w:val="22"/>
        </w:rPr>
        <w:t>no later than November 30</w:t>
      </w:r>
      <w:r w:rsidR="00FF0543" w:rsidRPr="00AF374E">
        <w:rPr>
          <w:rFonts w:ascii="Calibri" w:hAnsi="Calibri"/>
          <w:b/>
          <w:sz w:val="22"/>
          <w:szCs w:val="22"/>
          <w:vertAlign w:val="superscript"/>
        </w:rPr>
        <w:t>th</w:t>
      </w:r>
      <w:r w:rsidR="00FF0543" w:rsidRPr="00AF374E">
        <w:rPr>
          <w:rFonts w:ascii="Calibri" w:hAnsi="Calibri"/>
          <w:b/>
          <w:sz w:val="22"/>
          <w:szCs w:val="22"/>
        </w:rPr>
        <w:t xml:space="preserve"> each year for years two through five</w:t>
      </w:r>
      <w:r w:rsidR="00FF0543" w:rsidRPr="00AF374E">
        <w:rPr>
          <w:rFonts w:ascii="Calibri" w:hAnsi="Calibri"/>
          <w:sz w:val="22"/>
          <w:szCs w:val="22"/>
        </w:rPr>
        <w:t xml:space="preserve">.  If plans are available earlier, please submit as they become available.  A Five-year Strategic Business Plan is required in year 1. </w:t>
      </w:r>
    </w:p>
    <w:p w14:paraId="3B90A71F" w14:textId="77777777" w:rsidR="00873A9E" w:rsidRPr="00873A9E" w:rsidRDefault="00873A9E" w:rsidP="00873A9E">
      <w:pPr>
        <w:rPr>
          <w:rFonts w:asciiTheme="minorHAnsi" w:hAnsiTheme="minorHAnsi"/>
          <w:sz w:val="22"/>
          <w:szCs w:val="22"/>
        </w:rPr>
      </w:pPr>
    </w:p>
    <w:p w14:paraId="376829F4" w14:textId="77777777" w:rsidR="00873A9E" w:rsidRPr="00873A9E" w:rsidRDefault="00873A9E" w:rsidP="00873A9E">
      <w:pPr>
        <w:rPr>
          <w:rFonts w:asciiTheme="minorHAnsi" w:hAnsiTheme="minorHAnsi"/>
          <w:sz w:val="22"/>
          <w:szCs w:val="22"/>
        </w:rPr>
      </w:pPr>
      <w:r w:rsidRPr="00873A9E">
        <w:rPr>
          <w:rFonts w:asciiTheme="minorHAnsi" w:hAnsiTheme="minorHAnsi"/>
          <w:sz w:val="22"/>
          <w:szCs w:val="22"/>
        </w:rPr>
        <w:t xml:space="preserve">The One-year Tactical Plan must be consistent with the Five-year Strategic Business Plan and be based on the calendar year.  </w:t>
      </w:r>
    </w:p>
    <w:p w14:paraId="321E3961" w14:textId="77777777" w:rsidR="00873A9E" w:rsidRPr="00873A9E" w:rsidRDefault="00873A9E" w:rsidP="00873A9E">
      <w:pPr>
        <w:rPr>
          <w:rFonts w:asciiTheme="minorHAnsi" w:hAnsiTheme="minorHAnsi"/>
          <w:sz w:val="22"/>
          <w:szCs w:val="22"/>
        </w:rPr>
      </w:pPr>
    </w:p>
    <w:p w14:paraId="4C8BF982" w14:textId="77777777" w:rsidR="00873A9E" w:rsidRPr="00873A9E" w:rsidRDefault="00873A9E" w:rsidP="00873A9E">
      <w:pPr>
        <w:rPr>
          <w:rFonts w:asciiTheme="minorHAnsi" w:hAnsiTheme="minorHAnsi"/>
          <w:b/>
          <w:sz w:val="22"/>
          <w:szCs w:val="22"/>
        </w:rPr>
      </w:pPr>
      <w:r w:rsidRPr="00873A9E">
        <w:rPr>
          <w:rFonts w:asciiTheme="minorHAnsi" w:hAnsiTheme="minorHAnsi"/>
          <w:b/>
          <w:sz w:val="22"/>
          <w:szCs w:val="22"/>
        </w:rPr>
        <w:t>A sample Tactical Plan template has been provided below. However, the format of the Tactical Plan may be developed specific to your community needs and resources.</w:t>
      </w:r>
    </w:p>
    <w:p w14:paraId="32BFB496" w14:textId="60B4A559" w:rsidR="00414607" w:rsidRPr="002E331B" w:rsidRDefault="00414607" w:rsidP="00873A9E">
      <w:pPr>
        <w:rPr>
          <w:rFonts w:asciiTheme="minorHAnsi" w:hAnsiTheme="minorHAnsi" w:cs="Arial"/>
          <w:sz w:val="22"/>
          <w:szCs w:val="22"/>
        </w:rPr>
      </w:pPr>
    </w:p>
    <w:p w14:paraId="21F0DEAC" w14:textId="77777777" w:rsidR="00873A9E" w:rsidRPr="00873A9E" w:rsidRDefault="00873A9E" w:rsidP="00873A9E">
      <w:pPr>
        <w:rPr>
          <w:rFonts w:asciiTheme="minorHAnsi" w:hAnsiTheme="minorHAnsi" w:cs="Arial"/>
          <w:sz w:val="22"/>
          <w:szCs w:val="22"/>
        </w:rPr>
      </w:pPr>
      <w:r w:rsidRPr="00873A9E">
        <w:rPr>
          <w:rFonts w:asciiTheme="minorHAnsi" w:hAnsiTheme="minorHAnsi" w:cs="Arial"/>
          <w:sz w:val="22"/>
          <w:szCs w:val="22"/>
        </w:rPr>
        <w:t xml:space="preserve">Similar to the Five-year Strategic Business Plan, the One-year Tactical Plan must adhere to the MRDT program principles (see box).  </w:t>
      </w:r>
    </w:p>
    <w:p w14:paraId="4E7000A3" w14:textId="77777777" w:rsidR="00873A9E" w:rsidRPr="00873A9E" w:rsidRDefault="00873A9E" w:rsidP="00873A9E">
      <w:pPr>
        <w:rPr>
          <w:rFonts w:asciiTheme="minorHAnsi" w:hAnsiTheme="minorHAnsi" w:cs="Arial"/>
          <w:sz w:val="22"/>
          <w:szCs w:val="22"/>
        </w:rPr>
      </w:pPr>
    </w:p>
    <w:p w14:paraId="23B6634B" w14:textId="4C9909C1" w:rsidR="00873A9E" w:rsidRPr="00873A9E" w:rsidRDefault="00873A9E" w:rsidP="00873A9E">
      <w:pPr>
        <w:rPr>
          <w:rFonts w:asciiTheme="minorHAnsi" w:hAnsiTheme="minorHAnsi" w:cs="Arial"/>
          <w:sz w:val="22"/>
          <w:szCs w:val="22"/>
        </w:rPr>
      </w:pPr>
      <w:r w:rsidRPr="00C46981">
        <w:rPr>
          <w:rFonts w:asciiTheme="minorHAnsi" w:hAnsiTheme="minorHAnsi" w:cs="Arial"/>
          <w:sz w:val="22"/>
          <w:szCs w:val="22"/>
        </w:rPr>
        <w:t xml:space="preserve">Please ensure there is alignment between provincial tourism strategies and community tourism efforts. </w:t>
      </w:r>
      <w:r w:rsidR="00FF0543" w:rsidRPr="00C46981">
        <w:rPr>
          <w:rFonts w:asciiTheme="minorHAnsi" w:hAnsiTheme="minorHAnsi" w:cs="Arial"/>
          <w:sz w:val="22"/>
          <w:szCs w:val="22"/>
        </w:rPr>
        <w:t xml:space="preserve">  Additionally, designated recipients should make their One-year Tactical Plans available to tourism industry stakeholders.</w:t>
      </w:r>
      <w:r w:rsidR="00FF0543">
        <w:rPr>
          <w:rFonts w:asciiTheme="minorHAnsi" w:hAnsiTheme="minorHAnsi" w:cs="Arial"/>
          <w:sz w:val="22"/>
          <w:szCs w:val="22"/>
        </w:rPr>
        <w:t xml:space="preserve"> </w:t>
      </w:r>
    </w:p>
    <w:p w14:paraId="13182417" w14:textId="7B30B706" w:rsidR="00873A9E" w:rsidRPr="00873A9E" w:rsidRDefault="00873A9E" w:rsidP="00873A9E">
      <w:pPr>
        <w:rPr>
          <w:rFonts w:asciiTheme="minorHAnsi" w:hAnsiTheme="minorHAnsi" w:cs="Arial"/>
          <w:sz w:val="22"/>
          <w:szCs w:val="22"/>
        </w:rPr>
      </w:pPr>
    </w:p>
    <w:p w14:paraId="105899D4" w14:textId="069354ED" w:rsidR="00873A9E" w:rsidRPr="00873A9E" w:rsidRDefault="00873A9E" w:rsidP="00873A9E">
      <w:pPr>
        <w:rPr>
          <w:rFonts w:asciiTheme="minorHAnsi" w:hAnsiTheme="minorHAnsi" w:cs="Arial"/>
          <w:sz w:val="22"/>
          <w:szCs w:val="22"/>
        </w:rPr>
      </w:pPr>
      <w:r w:rsidRPr="00873A9E">
        <w:rPr>
          <w:rFonts w:asciiTheme="minorHAnsi" w:hAnsiTheme="minorHAnsi" w:cs="Arial"/>
          <w:sz w:val="22"/>
          <w:szCs w:val="22"/>
        </w:rPr>
        <w:t>If you wish to make material modifications to the Five-year goals, strategies or targets, the changes must be identified in the One-year Tactical Plan and may require approval from the Province (see Section 11: Amendments in Program Requirements).</w:t>
      </w:r>
    </w:p>
    <w:p w14:paraId="7D2BA372" w14:textId="145F4B5D" w:rsidR="00873A9E" w:rsidRPr="00873A9E" w:rsidRDefault="00873A9E" w:rsidP="00873A9E">
      <w:pPr>
        <w:rPr>
          <w:rFonts w:asciiTheme="minorHAnsi" w:hAnsiTheme="minorHAnsi" w:cs="Arial"/>
          <w:sz w:val="22"/>
          <w:szCs w:val="22"/>
        </w:rPr>
      </w:pPr>
    </w:p>
    <w:p w14:paraId="38CD5C9B" w14:textId="3212253F" w:rsidR="00873A9E" w:rsidRPr="00873A9E" w:rsidRDefault="00873A9E" w:rsidP="00873A9E">
      <w:pPr>
        <w:rPr>
          <w:rFonts w:asciiTheme="minorHAnsi" w:hAnsiTheme="minorHAnsi" w:cs="Arial"/>
          <w:sz w:val="22"/>
          <w:szCs w:val="22"/>
        </w:rPr>
      </w:pPr>
      <w:r w:rsidRPr="00873A9E">
        <w:rPr>
          <w:rFonts w:asciiTheme="minorHAnsi" w:hAnsiTheme="minorHAnsi" w:cs="Arial"/>
          <w:sz w:val="22"/>
          <w:szCs w:val="22"/>
        </w:rPr>
        <w:t>Your One-year Tactical Plan must contain the following information:</w:t>
      </w:r>
    </w:p>
    <w:p w14:paraId="3FA9D2FB" w14:textId="7ACAE955"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An overview of the strategic direction from the Five-Year Strategic Business Plan</w:t>
      </w:r>
    </w:p>
    <w:p w14:paraId="39F53864" w14:textId="7C493E3F"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 xml:space="preserve">Key learning and conclusions from the previous year  </w:t>
      </w:r>
    </w:p>
    <w:p w14:paraId="4463FBC6" w14:textId="65500F0F"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Details about activities and tactics for the upcoming year</w:t>
      </w:r>
    </w:p>
    <w:p w14:paraId="190F748B" w14:textId="31CDB6D4"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Expected outcomes</w:t>
      </w:r>
    </w:p>
    <w:p w14:paraId="31FD5DB5" w14:textId="7D225BD8"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 xml:space="preserve">Availability of revenue from other sources to fund projects in addition to the funds from the tax (Reminder: funds from the tax must be incremental to existing sources of funding.  The funds from the tax must not replace existing sources of tourism funding in a community)  </w:t>
      </w:r>
    </w:p>
    <w:p w14:paraId="0EF10F7A" w14:textId="54C27F5C" w:rsidR="00873A9E" w:rsidRPr="00873A9E" w:rsidRDefault="00873A9E" w:rsidP="00873A9E">
      <w:pPr>
        <w:pStyle w:val="ListParagraph"/>
        <w:numPr>
          <w:ilvl w:val="0"/>
          <w:numId w:val="34"/>
        </w:numPr>
        <w:rPr>
          <w:rFonts w:asciiTheme="minorHAnsi" w:hAnsiTheme="minorHAnsi" w:cs="Arial"/>
        </w:rPr>
      </w:pPr>
      <w:r w:rsidRPr="00873A9E">
        <w:rPr>
          <w:rFonts w:asciiTheme="minorHAnsi" w:hAnsiTheme="minorHAnsi" w:cs="Arial"/>
        </w:rPr>
        <w:t>A proposed budget for the year ahead</w:t>
      </w:r>
    </w:p>
    <w:p w14:paraId="50EB808E" w14:textId="66E2A1DB" w:rsidR="00873A9E" w:rsidRDefault="00873A9E" w:rsidP="00873A9E">
      <w:pPr>
        <w:spacing w:before="240"/>
        <w:contextualSpacing/>
        <w:rPr>
          <w:rFonts w:asciiTheme="minorHAnsi" w:hAnsiTheme="minorHAnsi" w:cs="Arial"/>
          <w:sz w:val="22"/>
          <w:szCs w:val="22"/>
        </w:rPr>
      </w:pPr>
      <w:r w:rsidRPr="00CE1C97">
        <w:rPr>
          <w:noProof/>
          <w:u w:val="single"/>
          <w:lang w:val="en-CA"/>
        </w:rPr>
        <mc:AlternateContent>
          <mc:Choice Requires="wps">
            <w:drawing>
              <wp:anchor distT="45720" distB="45720" distL="114300" distR="114300" simplePos="0" relativeHeight="251659264" behindDoc="0" locked="0" layoutInCell="1" allowOverlap="1" wp14:anchorId="1AE3E63F" wp14:editId="799894F5">
                <wp:simplePos x="0" y="0"/>
                <wp:positionH relativeFrom="column">
                  <wp:posOffset>-41910</wp:posOffset>
                </wp:positionH>
                <wp:positionV relativeFrom="paragraph">
                  <wp:posOffset>372110</wp:posOffset>
                </wp:positionV>
                <wp:extent cx="6484620" cy="2186940"/>
                <wp:effectExtent l="0" t="0" r="1143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186940"/>
                        </a:xfrm>
                        <a:prstGeom prst="rect">
                          <a:avLst/>
                        </a:prstGeom>
                        <a:solidFill>
                          <a:srgbClr val="234075"/>
                        </a:solidFill>
                        <a:ln>
                          <a:solidFill>
                            <a:srgbClr val="234075"/>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DAD32A5" w14:textId="77777777" w:rsidR="00873A9E" w:rsidRPr="007C67CF" w:rsidRDefault="00873A9E" w:rsidP="00796D0B">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Quick Reference Guide</w:t>
                            </w:r>
                          </w:p>
                          <w:p w14:paraId="787CE9C3" w14:textId="77777777" w:rsidR="00873A9E" w:rsidRPr="007C67CF" w:rsidRDefault="00873A9E" w:rsidP="00796D0B">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(from the MRDT Program Requirements):</w:t>
                            </w:r>
                          </w:p>
                          <w:p w14:paraId="6B20C790" w14:textId="77777777" w:rsidR="00873A9E"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rPr>
                              <w:t xml:space="preserve">The intention of the tax is to assist designated recipients to fund tourism marketing, programs and projects.  </w:t>
                            </w:r>
                          </w:p>
                          <w:p w14:paraId="6394C48A" w14:textId="77777777" w:rsidR="00873A9E" w:rsidRPr="007C67CF"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Funds from the MRDT program are intended to augment current funding and cannot be used to replace existing sources of tourism funding in a community.  </w:t>
                            </w:r>
                          </w:p>
                          <w:p w14:paraId="5D44CB41" w14:textId="77777777" w:rsidR="00873A9E" w:rsidRPr="007C67CF"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The MRDT program is intended to contribute to the increase of local tourism revenue, visitation, and economic benefits and should be supported by local government and tourism stakeholders.  </w:t>
                            </w:r>
                          </w:p>
                          <w:p w14:paraId="333676BF" w14:textId="77777777" w:rsidR="00873A9E" w:rsidRPr="007C67CF" w:rsidRDefault="00873A9E" w:rsidP="00873A9E">
                            <w:pPr>
                              <w:shd w:val="clear" w:color="auto" w:fill="234075"/>
                              <w:rPr>
                                <w:rFonts w:asciiTheme="minorHAnsi" w:hAnsiTheme="minorHAnsi" w:cs="Arial"/>
                                <w:i/>
                                <w:color w:val="FFFFFF" w:themeColor="background1"/>
                                <w:sz w:val="20"/>
                              </w:rPr>
                            </w:pPr>
                          </w:p>
                          <w:p w14:paraId="4B765A13" w14:textId="77777777" w:rsidR="00873A9E" w:rsidRPr="007C67CF" w:rsidRDefault="00873A9E" w:rsidP="00873A9E">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The MRDT program principles are:</w:t>
                            </w:r>
                          </w:p>
                          <w:p w14:paraId="166A58D5"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tourism marketing, programs and projects</w:t>
                            </w:r>
                          </w:p>
                          <w:p w14:paraId="08DE9343"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local-level stakeholder support, and inter-community collaboration</w:t>
                            </w:r>
                          </w:p>
                          <w:p w14:paraId="5DC42770"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Marketing efforts that are coordinated and complementary to provincial marketing strategies and tactics</w:t>
                            </w:r>
                          </w:p>
                          <w:p w14:paraId="64933C25" w14:textId="061EE335" w:rsidR="00873A9E" w:rsidRPr="00AF374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FF0543">
                              <w:rPr>
                                <w:rFonts w:asciiTheme="minorHAnsi" w:hAnsiTheme="minorHAnsi" w:cs="Arial"/>
                                <w:i/>
                                <w:color w:val="FFFFFF" w:themeColor="background1"/>
                                <w:sz w:val="20"/>
                                <w:szCs w:val="20"/>
                              </w:rPr>
                              <w:t>Fiscal prudence and accountability.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E3E63F" id="_x0000_t202" coordsize="21600,21600" o:spt="202" path="m,l,21600r21600,l21600,xe">
                <v:stroke joinstyle="miter"/>
                <v:path gradientshapeok="t" o:connecttype="rect"/>
              </v:shapetype>
              <v:shape id="Text Box 8" o:spid="_x0000_s1026" type="#_x0000_t202" style="position:absolute;margin-left:-3.3pt;margin-top:29.3pt;width:510.6pt;height:17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" fillcolor="#234075" strokecolor="#234075" strokeweight="2pt">
                <v:textbox>
                  <w:txbxContent>
                    <w:p w14:paraId="7DAD32A5" w14:textId="77777777" w:rsidR="00873A9E" w:rsidRPr="007C67CF" w:rsidRDefault="00873A9E" w:rsidP="00796D0B">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Quick Reference Guide</w:t>
                      </w:r>
                    </w:p>
                    <w:p w14:paraId="787CE9C3" w14:textId="77777777" w:rsidR="00873A9E" w:rsidRPr="007C67CF" w:rsidRDefault="00873A9E" w:rsidP="00796D0B">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w:t>
                      </w:r>
                      <w:proofErr w:type="gramStart"/>
                      <w:r w:rsidRPr="007C67CF">
                        <w:rPr>
                          <w:rFonts w:asciiTheme="minorHAnsi" w:hAnsiTheme="minorHAnsi" w:cs="Arial"/>
                          <w:b/>
                          <w:i/>
                          <w:color w:val="FFFFFF" w:themeColor="background1"/>
                          <w:sz w:val="20"/>
                        </w:rPr>
                        <w:t>from</w:t>
                      </w:r>
                      <w:proofErr w:type="gramEnd"/>
                      <w:r w:rsidRPr="007C67CF">
                        <w:rPr>
                          <w:rFonts w:asciiTheme="minorHAnsi" w:hAnsiTheme="minorHAnsi" w:cs="Arial"/>
                          <w:b/>
                          <w:i/>
                          <w:color w:val="FFFFFF" w:themeColor="background1"/>
                          <w:sz w:val="20"/>
                        </w:rPr>
                        <w:t xml:space="preserve"> the MRDT Program Requirements):</w:t>
                      </w:r>
                    </w:p>
                    <w:p w14:paraId="6B20C790" w14:textId="77777777" w:rsidR="00873A9E"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rPr>
                        <w:t xml:space="preserve">The intention of the tax is to assist designated recipients to fund tourism marketing, programs and projects.  </w:t>
                      </w:r>
                    </w:p>
                    <w:p w14:paraId="6394C48A" w14:textId="77777777" w:rsidR="00873A9E" w:rsidRPr="007C67CF"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Funds from the MRDT program are intended to augment current funding and cannot be used to replace existing sources of tourism funding in a community.  </w:t>
                      </w:r>
                    </w:p>
                    <w:p w14:paraId="5D44CB41" w14:textId="77777777" w:rsidR="00873A9E" w:rsidRPr="007C67CF" w:rsidRDefault="00873A9E" w:rsidP="00873A9E">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The MRDT program is intended to contribute to the increase of local tourism revenue, visitation, and economic benefits and should be supported by local government and tourism stakeholders.  </w:t>
                      </w:r>
                    </w:p>
                    <w:p w14:paraId="333676BF" w14:textId="77777777" w:rsidR="00873A9E" w:rsidRPr="007C67CF" w:rsidRDefault="00873A9E" w:rsidP="00873A9E">
                      <w:pPr>
                        <w:shd w:val="clear" w:color="auto" w:fill="234075"/>
                        <w:rPr>
                          <w:rFonts w:asciiTheme="minorHAnsi" w:hAnsiTheme="minorHAnsi" w:cs="Arial"/>
                          <w:i/>
                          <w:color w:val="FFFFFF" w:themeColor="background1"/>
                          <w:sz w:val="20"/>
                        </w:rPr>
                      </w:pPr>
                    </w:p>
                    <w:p w14:paraId="4B765A13" w14:textId="77777777" w:rsidR="00873A9E" w:rsidRPr="007C67CF" w:rsidRDefault="00873A9E" w:rsidP="00873A9E">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The MRDT program principles are:</w:t>
                      </w:r>
                    </w:p>
                    <w:p w14:paraId="166A58D5"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tourism marketing, programs and projects</w:t>
                      </w:r>
                    </w:p>
                    <w:p w14:paraId="08DE9343"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local-level stakeholder support, and inter-community collaboration</w:t>
                      </w:r>
                    </w:p>
                    <w:p w14:paraId="5DC42770" w14:textId="77777777" w:rsidR="00873A9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Marketing efforts that are coordinated and complementary to provincial marketing strategies and tactics</w:t>
                      </w:r>
                    </w:p>
                    <w:p w14:paraId="64933C25" w14:textId="061EE335" w:rsidR="00873A9E" w:rsidRPr="00AF374E" w:rsidRDefault="00873A9E" w:rsidP="00873A9E">
                      <w:pPr>
                        <w:pStyle w:val="ListParagraph"/>
                        <w:numPr>
                          <w:ilvl w:val="0"/>
                          <w:numId w:val="12"/>
                        </w:numPr>
                        <w:shd w:val="clear" w:color="auto" w:fill="234075"/>
                        <w:rPr>
                          <w:rFonts w:asciiTheme="minorHAnsi" w:hAnsiTheme="minorHAnsi" w:cs="Arial"/>
                          <w:i/>
                          <w:color w:val="FFFFFF" w:themeColor="background1"/>
                          <w:sz w:val="20"/>
                          <w:szCs w:val="20"/>
                        </w:rPr>
                      </w:pPr>
                      <w:r w:rsidRPr="00FF0543">
                        <w:rPr>
                          <w:rFonts w:asciiTheme="minorHAnsi" w:hAnsiTheme="minorHAnsi" w:cs="Arial"/>
                          <w:i/>
                          <w:color w:val="FFFFFF" w:themeColor="background1"/>
                          <w:sz w:val="20"/>
                          <w:szCs w:val="20"/>
                        </w:rPr>
                        <w:t>Fiscal prudence and accountability.</w:t>
                      </w:r>
                    </w:p>
                  </w:txbxContent>
                </v:textbox>
                <w10:wrap type="square"/>
              </v:shape>
            </w:pict>
          </mc:Fallback>
        </mc:AlternateContent>
      </w:r>
      <w:r w:rsidRPr="00873A9E">
        <w:rPr>
          <w:rFonts w:asciiTheme="minorHAnsi" w:hAnsiTheme="minorHAnsi" w:cs="Arial"/>
          <w:sz w:val="22"/>
          <w:szCs w:val="22"/>
        </w:rPr>
        <w:t xml:space="preserve">For questions, please contact Destination British Columbia at </w:t>
      </w:r>
      <w:hyperlink r:id="rId9" w:history="1">
        <w:r w:rsidRPr="00873A9E">
          <w:rPr>
            <w:rStyle w:val="Hyperlink"/>
            <w:rFonts w:asciiTheme="minorHAnsi" w:hAnsiTheme="minorHAnsi" w:cs="Arial"/>
            <w:sz w:val="22"/>
            <w:szCs w:val="22"/>
          </w:rPr>
          <w:t>MRDT@destinationbc.ca</w:t>
        </w:r>
      </w:hyperlink>
      <w:r w:rsidRPr="00873A9E">
        <w:rPr>
          <w:rFonts w:asciiTheme="minorHAnsi" w:hAnsiTheme="minorHAnsi" w:cs="Arial"/>
          <w:sz w:val="22"/>
          <w:szCs w:val="22"/>
        </w:rPr>
        <w:t>.</w:t>
      </w:r>
    </w:p>
    <w:p w14:paraId="1CF9ED03" w14:textId="6D9777D5" w:rsidR="003452BC" w:rsidRPr="006635A2" w:rsidRDefault="00873A9E" w:rsidP="00695B4D">
      <w:pPr>
        <w:spacing w:before="240" w:after="240" w:line="276" w:lineRule="auto"/>
        <w:rPr>
          <w:rFonts w:asciiTheme="minorHAnsi" w:hAnsiTheme="minorHAnsi"/>
          <w:szCs w:val="24"/>
        </w:rPr>
      </w:pPr>
      <w:r>
        <w:rPr>
          <w:rFonts w:asciiTheme="minorHAnsi" w:hAnsiTheme="minorHAnsi"/>
          <w:b/>
          <w:szCs w:val="24"/>
        </w:rPr>
        <w:lastRenderedPageBreak/>
        <w:t>One-Year</w:t>
      </w:r>
      <w:r w:rsidR="002078E7" w:rsidRPr="006635A2">
        <w:rPr>
          <w:rFonts w:asciiTheme="minorHAnsi" w:hAnsiTheme="minorHAnsi"/>
          <w:b/>
          <w:szCs w:val="24"/>
        </w:rPr>
        <w:t xml:space="preserve"> </w:t>
      </w:r>
      <w:r>
        <w:rPr>
          <w:rFonts w:asciiTheme="minorHAnsi" w:hAnsiTheme="minorHAnsi"/>
          <w:b/>
          <w:szCs w:val="24"/>
        </w:rPr>
        <w:t>Tactical</w:t>
      </w:r>
      <w:r w:rsidR="002078E7" w:rsidRPr="006635A2">
        <w:rPr>
          <w:rFonts w:asciiTheme="minorHAnsi" w:hAnsiTheme="minorHAnsi"/>
          <w:b/>
          <w:szCs w:val="24"/>
        </w:rPr>
        <w:t xml:space="preserve"> Plan</w:t>
      </w:r>
      <w:r w:rsidR="003452BC" w:rsidRPr="006635A2">
        <w:rPr>
          <w:rFonts w:asciiTheme="minorHAnsi" w:hAnsiTheme="minorHAnsi"/>
          <w:b/>
          <w:szCs w:val="24"/>
        </w:rPr>
        <w:t xml:space="preserve"> </w:t>
      </w:r>
      <w:r w:rsidR="007C67CF" w:rsidRPr="006635A2">
        <w:rPr>
          <w:rFonts w:asciiTheme="minorHAnsi" w:hAnsiTheme="minorHAnsi"/>
          <w:b/>
          <w:szCs w:val="24"/>
        </w:rPr>
        <w:t>Template</w:t>
      </w:r>
    </w:p>
    <w:p w14:paraId="400C3AE2" w14:textId="05004B6E" w:rsidR="00C362BA" w:rsidRPr="00092675" w:rsidRDefault="00C362BA" w:rsidP="00C362BA">
      <w:pPr>
        <w:rPr>
          <w:rFonts w:asciiTheme="minorHAnsi" w:hAnsiTheme="minorHAnsi"/>
          <w:b/>
          <w:szCs w:val="24"/>
        </w:rPr>
      </w:pPr>
      <w:r w:rsidRPr="00092675">
        <w:rPr>
          <w:rFonts w:asciiTheme="minorHAnsi" w:hAnsiTheme="minorHAnsi"/>
          <w:b/>
          <w:szCs w:val="24"/>
        </w:rPr>
        <w:t>Designated Recipient</w:t>
      </w:r>
      <w:r>
        <w:rPr>
          <w:rFonts w:asciiTheme="minorHAnsi" w:hAnsiTheme="minorHAnsi"/>
          <w:b/>
          <w:szCs w:val="24"/>
        </w:rPr>
        <w:t>:</w:t>
      </w:r>
      <w:r w:rsidR="00873A9E">
        <w:rPr>
          <w:rFonts w:asciiTheme="minorHAnsi" w:hAnsiTheme="minorHAnsi"/>
          <w:b/>
          <w:szCs w:val="24"/>
        </w:rPr>
        <w:tab/>
      </w:r>
      <w:r w:rsidR="00873A9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14:paraId="303BC931" w14:textId="54F6BFFD" w:rsidR="00C362BA" w:rsidRPr="00092675" w:rsidRDefault="00873A9E" w:rsidP="00C362BA">
      <w:pPr>
        <w:rPr>
          <w:rFonts w:asciiTheme="minorHAnsi" w:hAnsiTheme="minorHAnsi"/>
          <w:b/>
          <w:szCs w:val="24"/>
        </w:rPr>
      </w:pPr>
      <w:r>
        <w:rPr>
          <w:rFonts w:asciiTheme="minorHAnsi" w:hAnsiTheme="minorHAnsi"/>
          <w:b/>
          <w:szCs w:val="24"/>
        </w:rPr>
        <w:t>Designated Acco</w:t>
      </w:r>
      <w:r w:rsidR="00AF374E">
        <w:rPr>
          <w:rFonts w:asciiTheme="minorHAnsi" w:hAnsiTheme="minorHAnsi"/>
          <w:b/>
          <w:szCs w:val="24"/>
        </w:rPr>
        <w:t>m</w:t>
      </w:r>
      <w:r>
        <w:rPr>
          <w:rFonts w:asciiTheme="minorHAnsi" w:hAnsiTheme="minorHAnsi"/>
          <w:b/>
          <w:szCs w:val="24"/>
        </w:rPr>
        <w:t>modation Area:</w:t>
      </w:r>
      <w:r>
        <w:rPr>
          <w:rFonts w:asciiTheme="minorHAnsi" w:hAnsiTheme="minorHAnsi"/>
          <w:b/>
          <w:szCs w:val="24"/>
        </w:rPr>
        <w:tab/>
        <w:t>_</w:t>
      </w:r>
      <w:r w:rsidR="00C362BA" w:rsidRPr="00092675">
        <w:rPr>
          <w:rFonts w:asciiTheme="minorHAnsi" w:hAnsiTheme="minorHAnsi"/>
          <w:b/>
          <w:szCs w:val="24"/>
        </w:rPr>
        <w:t>____________</w:t>
      </w:r>
      <w:r w:rsidR="00C362BA">
        <w:rPr>
          <w:rFonts w:asciiTheme="minorHAnsi" w:hAnsiTheme="minorHAnsi"/>
          <w:b/>
          <w:szCs w:val="24"/>
        </w:rPr>
        <w:t>_______________________________</w:t>
      </w:r>
      <w:r>
        <w:rPr>
          <w:rFonts w:asciiTheme="minorHAnsi" w:hAnsiTheme="minorHAnsi"/>
          <w:b/>
          <w:szCs w:val="24"/>
        </w:rPr>
        <w:t>________</w:t>
      </w:r>
      <w:r w:rsidR="00C362BA">
        <w:rPr>
          <w:rFonts w:asciiTheme="minorHAnsi" w:hAnsiTheme="minorHAnsi"/>
          <w:b/>
          <w:szCs w:val="24"/>
        </w:rPr>
        <w:t>_</w:t>
      </w:r>
    </w:p>
    <w:p w14:paraId="00A23585" w14:textId="3188F797" w:rsidR="00C362BA" w:rsidRPr="00092675" w:rsidRDefault="00C362BA" w:rsidP="00C362BA">
      <w:pPr>
        <w:rPr>
          <w:rFonts w:asciiTheme="minorHAnsi" w:hAnsiTheme="minorHAnsi"/>
          <w:b/>
          <w:szCs w:val="24"/>
        </w:rPr>
      </w:pPr>
      <w:r w:rsidRPr="00092675">
        <w:rPr>
          <w:rFonts w:asciiTheme="minorHAnsi" w:hAnsiTheme="minorHAnsi"/>
          <w:b/>
          <w:szCs w:val="24"/>
        </w:rPr>
        <w:t>Date Prepared</w:t>
      </w:r>
      <w:r>
        <w:rPr>
          <w:rFonts w:asciiTheme="minorHAnsi" w:hAnsiTheme="minorHAnsi"/>
          <w:b/>
          <w:szCs w:val="24"/>
        </w:rPr>
        <w:t>:</w:t>
      </w:r>
      <w:r>
        <w:rPr>
          <w:rFonts w:asciiTheme="minorHAnsi" w:hAnsiTheme="minorHAnsi"/>
          <w:b/>
          <w:szCs w:val="24"/>
        </w:rPr>
        <w:tab/>
      </w:r>
      <w:r w:rsidR="00873A9E">
        <w:rPr>
          <w:rFonts w:asciiTheme="minorHAnsi" w:hAnsiTheme="minorHAnsi"/>
          <w:b/>
          <w:szCs w:val="24"/>
        </w:rPr>
        <w:tab/>
      </w:r>
      <w:r w:rsidR="00873A9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14:paraId="69EBE530" w14:textId="077BDA4C" w:rsidR="00C362BA" w:rsidRPr="00092675" w:rsidRDefault="00C362BA" w:rsidP="00C362BA">
      <w:pPr>
        <w:rPr>
          <w:rFonts w:asciiTheme="minorHAnsi" w:hAnsiTheme="minorHAnsi"/>
          <w:b/>
          <w:szCs w:val="24"/>
        </w:rPr>
      </w:pPr>
      <w:r w:rsidRPr="00092675">
        <w:rPr>
          <w:rFonts w:asciiTheme="minorHAnsi" w:hAnsiTheme="minorHAnsi"/>
          <w:b/>
          <w:szCs w:val="24"/>
        </w:rPr>
        <w:t>MRDT Repeal Date</w:t>
      </w:r>
      <w:r>
        <w:rPr>
          <w:rFonts w:asciiTheme="minorHAnsi" w:hAnsiTheme="minorHAnsi"/>
          <w:b/>
          <w:szCs w:val="24"/>
        </w:rPr>
        <w:t>:</w:t>
      </w:r>
      <w:r w:rsidRPr="00092675">
        <w:rPr>
          <w:rFonts w:asciiTheme="minorHAnsi" w:hAnsiTheme="minorHAnsi"/>
          <w:b/>
          <w:szCs w:val="24"/>
        </w:rPr>
        <w:tab/>
      </w:r>
      <w:r w:rsidR="00873A9E">
        <w:rPr>
          <w:rFonts w:asciiTheme="minorHAnsi" w:hAnsiTheme="minorHAnsi"/>
          <w:b/>
          <w:szCs w:val="24"/>
        </w:rPr>
        <w:tab/>
      </w:r>
      <w:r w:rsidR="00873A9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14:paraId="19C45349" w14:textId="7B456FDA" w:rsidR="00C362BA" w:rsidRPr="00092675" w:rsidRDefault="00C362BA" w:rsidP="00C362BA">
      <w:pPr>
        <w:rPr>
          <w:rFonts w:asciiTheme="minorHAnsi" w:hAnsiTheme="minorHAnsi"/>
          <w:b/>
          <w:szCs w:val="24"/>
        </w:rPr>
      </w:pPr>
      <w:r>
        <w:rPr>
          <w:rFonts w:asciiTheme="minorHAnsi" w:hAnsiTheme="minorHAnsi"/>
          <w:b/>
          <w:szCs w:val="24"/>
        </w:rPr>
        <w:t>Five Year Period:</w:t>
      </w:r>
      <w:r w:rsidRPr="00092675">
        <w:rPr>
          <w:rFonts w:asciiTheme="minorHAnsi" w:hAnsiTheme="minorHAnsi"/>
          <w:b/>
          <w:szCs w:val="24"/>
        </w:rPr>
        <w:t xml:space="preserve"> </w:t>
      </w:r>
      <w:r w:rsidRPr="00092675">
        <w:rPr>
          <w:rFonts w:asciiTheme="minorHAnsi" w:hAnsiTheme="minorHAnsi"/>
          <w:b/>
          <w:szCs w:val="24"/>
        </w:rPr>
        <w:tab/>
      </w:r>
      <w:r w:rsidR="00873A9E">
        <w:rPr>
          <w:rFonts w:asciiTheme="minorHAnsi" w:hAnsiTheme="minorHAnsi"/>
          <w:b/>
          <w:szCs w:val="24"/>
        </w:rPr>
        <w:tab/>
      </w:r>
      <w:r w:rsidR="00873A9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14:paraId="3BEC1C4B" w14:textId="77777777" w:rsidR="00C362BA" w:rsidRDefault="00C362BA" w:rsidP="00C362BA">
      <w:pPr>
        <w:tabs>
          <w:tab w:val="left" w:pos="1524"/>
        </w:tabs>
        <w:rPr>
          <w:rFonts w:asciiTheme="minorHAnsi" w:hAnsiTheme="minorHAnsi" w:cs="Arial"/>
          <w:shd w:val="clear" w:color="auto" w:fill="FFFFFF" w:themeFill="background1"/>
        </w:rPr>
      </w:pPr>
    </w:p>
    <w:p w14:paraId="6CD480B1" w14:textId="69C2647A" w:rsidR="00873A9E" w:rsidRDefault="00873A9E" w:rsidP="00873A9E">
      <w:pPr>
        <w:pStyle w:val="ListParagraph"/>
        <w:ind w:left="0"/>
        <w:rPr>
          <w:rFonts w:asciiTheme="minorHAnsi" w:hAnsiTheme="minorHAnsi" w:cs="Arial"/>
        </w:rPr>
      </w:pPr>
      <w:r w:rsidRPr="00873A9E">
        <w:rPr>
          <w:rFonts w:asciiTheme="minorHAnsi" w:hAnsiTheme="minorHAnsi" w:cs="Arial"/>
          <w:shd w:val="clear" w:color="auto" w:fill="FFFFFF" w:themeFill="background1"/>
        </w:rPr>
        <w:t xml:space="preserve">A description/instructions pertaining to each section is provided in grey text as a guide only.  </w:t>
      </w:r>
      <w:r w:rsidRPr="00873A9E">
        <w:rPr>
          <w:rFonts w:asciiTheme="minorHAnsi" w:hAnsiTheme="minorHAnsi" w:cs="Arial"/>
          <w:b/>
          <w:shd w:val="clear" w:color="auto" w:fill="FFFFFF" w:themeFill="background1"/>
        </w:rPr>
        <w:t xml:space="preserve">The format of your One-Year Tactical Plan may be developed specific to your community needs and resources.  </w:t>
      </w:r>
      <w:r w:rsidRPr="00873A9E">
        <w:rPr>
          <w:rFonts w:asciiTheme="minorHAnsi" w:hAnsiTheme="minorHAnsi" w:cs="Arial"/>
          <w:shd w:val="clear" w:color="auto" w:fill="FFFFFF" w:themeFill="background1"/>
        </w:rPr>
        <w:t xml:space="preserve">If using this template, please delete the </w:t>
      </w:r>
      <w:r w:rsidR="002F6811">
        <w:rPr>
          <w:rFonts w:asciiTheme="minorHAnsi" w:hAnsiTheme="minorHAnsi" w:cs="Arial"/>
          <w:shd w:val="clear" w:color="auto" w:fill="FFFFFF" w:themeFill="background1"/>
        </w:rPr>
        <w:t>blue</w:t>
      </w:r>
      <w:r w:rsidR="002F6811" w:rsidRPr="00873A9E">
        <w:rPr>
          <w:rFonts w:asciiTheme="minorHAnsi" w:hAnsiTheme="minorHAnsi" w:cs="Arial"/>
          <w:shd w:val="clear" w:color="auto" w:fill="FFFFFF" w:themeFill="background1"/>
        </w:rPr>
        <w:t xml:space="preserve"> </w:t>
      </w:r>
      <w:r w:rsidRPr="00873A9E">
        <w:rPr>
          <w:rFonts w:asciiTheme="minorHAnsi" w:hAnsiTheme="minorHAnsi" w:cs="Arial"/>
          <w:shd w:val="clear" w:color="auto" w:fill="FFFFFF" w:themeFill="background1"/>
        </w:rPr>
        <w:t>text and provide your response accordingly.</w:t>
      </w:r>
      <w:r w:rsidRPr="00873A9E">
        <w:rPr>
          <w:rFonts w:asciiTheme="minorHAnsi" w:hAnsiTheme="minorHAnsi" w:cs="Arial"/>
        </w:rPr>
        <w:t xml:space="preserve">  If using your own report template, please ensure it includes the following sections:</w:t>
      </w:r>
    </w:p>
    <w:p w14:paraId="5AD92F59" w14:textId="77777777" w:rsidR="00873A9E" w:rsidRDefault="00873A9E" w:rsidP="00873A9E">
      <w:pPr>
        <w:pStyle w:val="ListParagraph"/>
        <w:ind w:left="0"/>
        <w:rPr>
          <w:rFonts w:asciiTheme="minorHAnsi" w:hAnsiTheme="minorHAnsi" w:cs="Arial"/>
        </w:rPr>
      </w:pPr>
    </w:p>
    <w:tbl>
      <w:tblPr>
        <w:tblStyle w:val="TableGrid"/>
        <w:tblW w:w="10348" w:type="dxa"/>
        <w:tblInd w:w="-34" w:type="dxa"/>
        <w:tblLook w:val="04A0" w:firstRow="1" w:lastRow="0" w:firstColumn="1" w:lastColumn="0" w:noHBand="0" w:noVBand="1"/>
      </w:tblPr>
      <w:tblGrid>
        <w:gridCol w:w="2912"/>
        <w:gridCol w:w="7436"/>
      </w:tblGrid>
      <w:tr w:rsidR="00873A9E" w:rsidRPr="00873A9E" w14:paraId="03795F7C" w14:textId="77777777" w:rsidTr="00873A9E">
        <w:tc>
          <w:tcPr>
            <w:tcW w:w="10348" w:type="dxa"/>
            <w:gridSpan w:val="2"/>
            <w:shd w:val="clear" w:color="auto" w:fill="234075"/>
            <w:vAlign w:val="center"/>
          </w:tcPr>
          <w:p w14:paraId="3EEC1F4B" w14:textId="7CB3F670" w:rsidR="00873A9E" w:rsidRPr="00873A9E" w:rsidRDefault="00873A9E" w:rsidP="00141F96">
            <w:pPr>
              <w:contextualSpacing/>
              <w:rPr>
                <w:rFonts w:ascii="Calibri" w:hAnsi="Calibri" w:cs="Arial"/>
                <w:b/>
                <w:color w:val="FFFFFF" w:themeColor="background1"/>
                <w:szCs w:val="24"/>
              </w:rPr>
            </w:pPr>
            <w:r w:rsidRPr="00873A9E">
              <w:rPr>
                <w:rFonts w:ascii="Calibri" w:hAnsi="Calibri" w:cs="Arial"/>
                <w:b/>
                <w:color w:val="FFFFFF" w:themeColor="background1"/>
                <w:szCs w:val="24"/>
              </w:rPr>
              <w:t xml:space="preserve">Section 1:  Overview and Update to Five-year Strategic Context </w:t>
            </w:r>
          </w:p>
        </w:tc>
      </w:tr>
      <w:tr w:rsidR="00873A9E" w:rsidRPr="00873A9E" w14:paraId="6B85BCA0" w14:textId="77777777" w:rsidTr="00873A9E">
        <w:tc>
          <w:tcPr>
            <w:tcW w:w="2912" w:type="dxa"/>
            <w:shd w:val="clear" w:color="auto" w:fill="234075"/>
          </w:tcPr>
          <w:p w14:paraId="6250C65A" w14:textId="77777777" w:rsidR="00873A9E" w:rsidRPr="00873A9E" w:rsidRDefault="00873A9E" w:rsidP="00141F96">
            <w:pPr>
              <w:jc w:val="center"/>
              <w:rPr>
                <w:rFonts w:ascii="Calibri" w:hAnsi="Calibri" w:cs="Arial"/>
                <w:b/>
                <w:color w:val="FFFFFF" w:themeColor="background1"/>
                <w:szCs w:val="24"/>
              </w:rPr>
            </w:pPr>
            <w:r w:rsidRPr="00873A9E">
              <w:rPr>
                <w:rFonts w:ascii="Calibri" w:hAnsi="Calibri" w:cs="Arial"/>
                <w:b/>
                <w:color w:val="FFFFFF" w:themeColor="background1"/>
                <w:szCs w:val="24"/>
              </w:rPr>
              <w:t>Heading</w:t>
            </w:r>
          </w:p>
        </w:tc>
        <w:tc>
          <w:tcPr>
            <w:tcW w:w="7436" w:type="dxa"/>
            <w:shd w:val="clear" w:color="auto" w:fill="234075"/>
          </w:tcPr>
          <w:p w14:paraId="4FD64E46" w14:textId="77777777" w:rsidR="00873A9E" w:rsidRPr="00873A9E" w:rsidRDefault="00873A9E" w:rsidP="00141F96">
            <w:pPr>
              <w:jc w:val="center"/>
              <w:rPr>
                <w:rFonts w:ascii="Calibri" w:hAnsi="Calibri" w:cs="Arial"/>
                <w:b/>
                <w:color w:val="FFFFFF" w:themeColor="background1"/>
                <w:szCs w:val="24"/>
              </w:rPr>
            </w:pPr>
            <w:r w:rsidRPr="00873A9E">
              <w:rPr>
                <w:rFonts w:ascii="Calibri" w:hAnsi="Calibri" w:cs="Arial"/>
                <w:b/>
                <w:color w:val="FFFFFF" w:themeColor="background1"/>
                <w:szCs w:val="24"/>
              </w:rPr>
              <w:t>Description</w:t>
            </w:r>
          </w:p>
        </w:tc>
      </w:tr>
      <w:tr w:rsidR="00873A9E" w:rsidRPr="00873A9E" w14:paraId="5A71EDE8" w14:textId="77777777" w:rsidTr="00141F96">
        <w:tc>
          <w:tcPr>
            <w:tcW w:w="2912" w:type="dxa"/>
          </w:tcPr>
          <w:p w14:paraId="04A2473B" w14:textId="77777777" w:rsidR="00873A9E" w:rsidRPr="00873A9E" w:rsidRDefault="00873A9E" w:rsidP="00141F96">
            <w:pPr>
              <w:rPr>
                <w:rFonts w:ascii="Calibri" w:hAnsi="Calibri" w:cs="Arial"/>
                <w:b/>
                <w:szCs w:val="24"/>
              </w:rPr>
            </w:pPr>
            <w:r w:rsidRPr="00873A9E">
              <w:rPr>
                <w:rFonts w:ascii="Calibri" w:hAnsi="Calibri" w:cs="Arial"/>
                <w:b/>
                <w:szCs w:val="24"/>
              </w:rPr>
              <w:t>Strategic Direction</w:t>
            </w:r>
          </w:p>
          <w:p w14:paraId="609354B5" w14:textId="77777777" w:rsidR="00873A9E" w:rsidRPr="00873A9E" w:rsidRDefault="00873A9E" w:rsidP="00141F96">
            <w:pPr>
              <w:rPr>
                <w:rFonts w:ascii="Calibri" w:hAnsi="Calibri" w:cs="Arial"/>
                <w:b/>
                <w:szCs w:val="24"/>
              </w:rPr>
            </w:pPr>
          </w:p>
        </w:tc>
        <w:tc>
          <w:tcPr>
            <w:tcW w:w="7436" w:type="dxa"/>
          </w:tcPr>
          <w:p w14:paraId="0F259F64" w14:textId="4D3A5F44" w:rsidR="00873A9E" w:rsidRDefault="00873A9E" w:rsidP="00141F96">
            <w:pPr>
              <w:pStyle w:val="ListParagraph"/>
              <w:numPr>
                <w:ilvl w:val="0"/>
                <w:numId w:val="1"/>
              </w:numPr>
              <w:contextualSpacing/>
              <w:rPr>
                <w:rFonts w:cs="Arial"/>
                <w:i/>
                <w:color w:val="7F7F7F" w:themeColor="text1" w:themeTint="80"/>
              </w:rPr>
            </w:pPr>
            <w:r w:rsidRPr="00873A9E">
              <w:rPr>
                <w:rFonts w:cs="Arial"/>
                <w:i/>
                <w:color w:val="7F7F7F" w:themeColor="text1" w:themeTint="80"/>
              </w:rPr>
              <w:t>A brief overview of the strategic direction from the F</w:t>
            </w:r>
            <w:r>
              <w:rPr>
                <w:rFonts w:cs="Arial"/>
                <w:i/>
                <w:color w:val="7F7F7F" w:themeColor="text1" w:themeTint="80"/>
              </w:rPr>
              <w:t>ive-Y</w:t>
            </w:r>
            <w:r w:rsidRPr="00873A9E">
              <w:rPr>
                <w:rFonts w:cs="Arial"/>
                <w:i/>
                <w:color w:val="7F7F7F" w:themeColor="text1" w:themeTint="80"/>
              </w:rPr>
              <w:t xml:space="preserve">ear Strategic Business Plan, which may include an articulation of the Vision, Mission, Goals and Objectives from </w:t>
            </w:r>
            <w:r>
              <w:rPr>
                <w:rFonts w:cs="Arial"/>
                <w:i/>
                <w:color w:val="7F7F7F" w:themeColor="text1" w:themeTint="80"/>
              </w:rPr>
              <w:t>the Five-Y</w:t>
            </w:r>
            <w:r w:rsidRPr="00873A9E">
              <w:rPr>
                <w:rFonts w:cs="Arial"/>
                <w:i/>
                <w:color w:val="7F7F7F" w:themeColor="text1" w:themeTint="80"/>
              </w:rPr>
              <w:t xml:space="preserve">ear Strategic Business Plan.  </w:t>
            </w:r>
          </w:p>
          <w:p w14:paraId="0D6C7E7D" w14:textId="77777777" w:rsidR="00FF0543" w:rsidRPr="00873A9E" w:rsidRDefault="00FF0543" w:rsidP="00FF0543">
            <w:pPr>
              <w:pStyle w:val="ListParagraph"/>
              <w:ind w:left="360"/>
              <w:contextualSpacing/>
              <w:rPr>
                <w:rFonts w:cs="Arial"/>
                <w:i/>
                <w:color w:val="7F7F7F" w:themeColor="text1" w:themeTint="80"/>
              </w:rPr>
            </w:pPr>
          </w:p>
          <w:p w14:paraId="31606791" w14:textId="77777777" w:rsidR="00873A9E" w:rsidRPr="00873A9E" w:rsidRDefault="00873A9E" w:rsidP="00141F96">
            <w:pPr>
              <w:pStyle w:val="ListParagraph"/>
              <w:ind w:left="360"/>
              <w:contextualSpacing/>
              <w:rPr>
                <w:rFonts w:cs="Arial"/>
                <w:i/>
                <w:color w:val="7F7F7F" w:themeColor="text1" w:themeTint="80"/>
              </w:rPr>
            </w:pPr>
          </w:p>
        </w:tc>
      </w:tr>
      <w:tr w:rsidR="00873A9E" w:rsidRPr="00873A9E" w14:paraId="520E51D3" w14:textId="77777777" w:rsidTr="00141F96">
        <w:tc>
          <w:tcPr>
            <w:tcW w:w="2912" w:type="dxa"/>
          </w:tcPr>
          <w:p w14:paraId="5FC0BB04" w14:textId="77777777" w:rsidR="00873A9E" w:rsidRPr="00873A9E" w:rsidRDefault="00873A9E" w:rsidP="00141F96">
            <w:pPr>
              <w:rPr>
                <w:rFonts w:ascii="Calibri" w:hAnsi="Calibri" w:cs="Arial"/>
                <w:b/>
                <w:szCs w:val="24"/>
              </w:rPr>
            </w:pPr>
            <w:r w:rsidRPr="00873A9E">
              <w:rPr>
                <w:rFonts w:ascii="Calibri" w:hAnsi="Calibri" w:cs="Arial"/>
                <w:b/>
                <w:szCs w:val="24"/>
              </w:rPr>
              <w:t>Key Learnings and Conclusions</w:t>
            </w:r>
          </w:p>
        </w:tc>
        <w:tc>
          <w:tcPr>
            <w:tcW w:w="7436" w:type="dxa"/>
          </w:tcPr>
          <w:p w14:paraId="2B0397C7" w14:textId="77777777" w:rsidR="00873A9E" w:rsidRDefault="00873A9E" w:rsidP="00873A9E">
            <w:pPr>
              <w:pStyle w:val="ListParagraph"/>
              <w:numPr>
                <w:ilvl w:val="0"/>
                <w:numId w:val="6"/>
              </w:numPr>
              <w:contextualSpacing/>
              <w:rPr>
                <w:rFonts w:cs="Arial"/>
                <w:i/>
                <w:color w:val="7F7F7F" w:themeColor="text1" w:themeTint="80"/>
              </w:rPr>
            </w:pPr>
            <w:r w:rsidRPr="00873A9E">
              <w:rPr>
                <w:rFonts w:cs="Arial"/>
                <w:i/>
                <w:color w:val="7F7F7F" w:themeColor="text1" w:themeTint="80"/>
              </w:rPr>
              <w:t>Key learnings and conclusions from a situation analysis or annual review that will inform</w:t>
            </w:r>
            <w:r>
              <w:rPr>
                <w:rFonts w:cs="Arial"/>
                <w:i/>
                <w:color w:val="7F7F7F" w:themeColor="text1" w:themeTint="80"/>
              </w:rPr>
              <w:t xml:space="preserve"> your One-Y</w:t>
            </w:r>
            <w:r w:rsidRPr="00873A9E">
              <w:rPr>
                <w:rFonts w:cs="Arial"/>
                <w:i/>
                <w:color w:val="7F7F7F" w:themeColor="text1" w:themeTint="80"/>
              </w:rPr>
              <w:t>ear Tactical Plan.</w:t>
            </w:r>
          </w:p>
          <w:p w14:paraId="390437A2" w14:textId="48B2C641" w:rsidR="000D1320" w:rsidRPr="00C46981" w:rsidRDefault="000D1320" w:rsidP="00873A9E">
            <w:pPr>
              <w:pStyle w:val="ListParagraph"/>
              <w:numPr>
                <w:ilvl w:val="0"/>
                <w:numId w:val="6"/>
              </w:numPr>
              <w:contextualSpacing/>
              <w:rPr>
                <w:rFonts w:cs="Arial"/>
                <w:i/>
                <w:color w:val="7F7F7F" w:themeColor="text1" w:themeTint="80"/>
              </w:rPr>
            </w:pPr>
            <w:r w:rsidRPr="00C46981">
              <w:rPr>
                <w:rFonts w:cs="Arial"/>
                <w:i/>
                <w:color w:val="7F7F7F" w:themeColor="text1" w:themeTint="80"/>
              </w:rPr>
              <w:t xml:space="preserve">Provide </w:t>
            </w:r>
            <w:r w:rsidR="00FF0543" w:rsidRPr="00C46981">
              <w:rPr>
                <w:rFonts w:cs="Arial"/>
                <w:i/>
                <w:color w:val="7F7F7F" w:themeColor="text1" w:themeTint="80"/>
              </w:rPr>
              <w:t>an</w:t>
            </w:r>
            <w:r w:rsidRPr="00C46981">
              <w:rPr>
                <w:rFonts w:cs="Arial"/>
                <w:i/>
                <w:color w:val="7F7F7F" w:themeColor="text1" w:themeTint="80"/>
              </w:rPr>
              <w:t xml:space="preserve"> update on progress to date for current year activities.</w:t>
            </w:r>
          </w:p>
          <w:p w14:paraId="163D30D8" w14:textId="77777777" w:rsidR="00FF0543" w:rsidRDefault="00FF0543" w:rsidP="00FF0543">
            <w:pPr>
              <w:pStyle w:val="ListParagraph"/>
              <w:ind w:left="360"/>
              <w:contextualSpacing/>
              <w:rPr>
                <w:rFonts w:cs="Arial"/>
                <w:i/>
                <w:color w:val="7F7F7F" w:themeColor="text1" w:themeTint="80"/>
              </w:rPr>
            </w:pPr>
          </w:p>
          <w:p w14:paraId="6CC4B987" w14:textId="7EF0C6AD" w:rsidR="007371E1" w:rsidRPr="00873A9E" w:rsidRDefault="007371E1" w:rsidP="00796D0B">
            <w:pPr>
              <w:pStyle w:val="ListParagraph"/>
              <w:ind w:left="360"/>
              <w:contextualSpacing/>
              <w:rPr>
                <w:rFonts w:cs="Arial"/>
                <w:i/>
                <w:color w:val="7F7F7F" w:themeColor="text1" w:themeTint="80"/>
              </w:rPr>
            </w:pPr>
          </w:p>
        </w:tc>
      </w:tr>
      <w:tr w:rsidR="00873A9E" w:rsidRPr="00873A9E" w14:paraId="7CDE0B85" w14:textId="77777777" w:rsidTr="00141F96">
        <w:tc>
          <w:tcPr>
            <w:tcW w:w="2912" w:type="dxa"/>
          </w:tcPr>
          <w:p w14:paraId="0261219B" w14:textId="3C1AA3C0" w:rsidR="00873A9E" w:rsidRPr="00873A9E" w:rsidRDefault="00873A9E" w:rsidP="00585423">
            <w:pPr>
              <w:rPr>
                <w:rFonts w:ascii="Calibri" w:hAnsi="Calibri" w:cs="Arial"/>
                <w:b/>
                <w:szCs w:val="24"/>
              </w:rPr>
            </w:pPr>
            <w:r w:rsidRPr="00873A9E">
              <w:rPr>
                <w:rFonts w:ascii="Calibri" w:hAnsi="Calibri" w:cs="Arial"/>
                <w:b/>
                <w:szCs w:val="24"/>
              </w:rPr>
              <w:t xml:space="preserve">Overall Goals, </w:t>
            </w:r>
            <w:r w:rsidR="00585423">
              <w:rPr>
                <w:rFonts w:ascii="Calibri" w:hAnsi="Calibri" w:cs="Arial"/>
                <w:b/>
                <w:szCs w:val="24"/>
              </w:rPr>
              <w:t xml:space="preserve">and </w:t>
            </w:r>
            <w:r w:rsidRPr="00873A9E">
              <w:rPr>
                <w:rFonts w:ascii="Calibri" w:hAnsi="Calibri" w:cs="Arial"/>
                <w:b/>
                <w:szCs w:val="24"/>
              </w:rPr>
              <w:t xml:space="preserve">Objectives </w:t>
            </w:r>
          </w:p>
        </w:tc>
        <w:tc>
          <w:tcPr>
            <w:tcW w:w="7436" w:type="dxa"/>
          </w:tcPr>
          <w:p w14:paraId="43E269E9" w14:textId="77777777" w:rsidR="007371E1" w:rsidRDefault="00873A9E">
            <w:pPr>
              <w:pStyle w:val="ListParagraph"/>
              <w:numPr>
                <w:ilvl w:val="0"/>
                <w:numId w:val="6"/>
              </w:numPr>
              <w:contextualSpacing/>
              <w:rPr>
                <w:rFonts w:cs="Arial"/>
                <w:i/>
                <w:color w:val="7F7F7F" w:themeColor="text1" w:themeTint="80"/>
              </w:rPr>
            </w:pPr>
            <w:r w:rsidRPr="00873A9E">
              <w:rPr>
                <w:rFonts w:cs="Arial"/>
                <w:i/>
                <w:color w:val="7F7F7F" w:themeColor="text1" w:themeTint="80"/>
              </w:rPr>
              <w:t>Overall Goals, Objectives and Targets</w:t>
            </w:r>
            <w:r>
              <w:rPr>
                <w:rFonts w:cs="Arial"/>
                <w:i/>
                <w:color w:val="7F7F7F" w:themeColor="text1" w:themeTint="80"/>
              </w:rPr>
              <w:t xml:space="preserve">, if different from the </w:t>
            </w:r>
            <w:r w:rsidRPr="00873A9E">
              <w:rPr>
                <w:rFonts w:cs="Arial"/>
                <w:i/>
                <w:color w:val="7F7F7F" w:themeColor="text1" w:themeTint="80"/>
              </w:rPr>
              <w:t xml:space="preserve">Five-year Strategic Business Plan. </w:t>
            </w:r>
          </w:p>
          <w:p w14:paraId="4487811F" w14:textId="77777777" w:rsidR="00FF0543" w:rsidRDefault="00FF0543" w:rsidP="00FF0543">
            <w:pPr>
              <w:pStyle w:val="ListParagraph"/>
              <w:ind w:left="360"/>
              <w:contextualSpacing/>
              <w:rPr>
                <w:rFonts w:cs="Arial"/>
                <w:i/>
                <w:color w:val="7F7F7F" w:themeColor="text1" w:themeTint="80"/>
              </w:rPr>
            </w:pPr>
          </w:p>
          <w:p w14:paraId="6352DC65" w14:textId="128E8DBF" w:rsidR="00873A9E" w:rsidRPr="00873A9E" w:rsidRDefault="00873A9E" w:rsidP="00796D0B">
            <w:pPr>
              <w:pStyle w:val="ListParagraph"/>
              <w:ind w:left="360"/>
              <w:contextualSpacing/>
              <w:rPr>
                <w:rFonts w:cs="Arial"/>
                <w:i/>
                <w:color w:val="7F7F7F" w:themeColor="text1" w:themeTint="80"/>
              </w:rPr>
            </w:pPr>
          </w:p>
        </w:tc>
      </w:tr>
      <w:tr w:rsidR="00873A9E" w:rsidRPr="00873A9E" w14:paraId="7AFDCD2B" w14:textId="77777777" w:rsidTr="00141F96">
        <w:tc>
          <w:tcPr>
            <w:tcW w:w="2912" w:type="dxa"/>
          </w:tcPr>
          <w:p w14:paraId="6D6CF5AF" w14:textId="77777777" w:rsidR="00873A9E" w:rsidRPr="00873A9E" w:rsidRDefault="00873A9E" w:rsidP="00141F96">
            <w:pPr>
              <w:rPr>
                <w:rFonts w:ascii="Calibri" w:hAnsi="Calibri" w:cs="Arial"/>
                <w:b/>
                <w:szCs w:val="24"/>
              </w:rPr>
            </w:pPr>
            <w:r w:rsidRPr="00873A9E">
              <w:rPr>
                <w:rFonts w:ascii="Calibri" w:hAnsi="Calibri" w:cs="Arial"/>
                <w:b/>
                <w:szCs w:val="24"/>
              </w:rPr>
              <w:t>Strategies</w:t>
            </w:r>
          </w:p>
        </w:tc>
        <w:tc>
          <w:tcPr>
            <w:tcW w:w="7436" w:type="dxa"/>
          </w:tcPr>
          <w:p w14:paraId="5D8D6F36" w14:textId="30F85FED" w:rsidR="00873A9E" w:rsidRDefault="00873A9E" w:rsidP="00585423">
            <w:pPr>
              <w:pStyle w:val="ListParagraph"/>
              <w:numPr>
                <w:ilvl w:val="0"/>
                <w:numId w:val="1"/>
              </w:numPr>
              <w:contextualSpacing/>
              <w:rPr>
                <w:rFonts w:cs="Arial"/>
                <w:i/>
                <w:color w:val="7F7F7F" w:themeColor="text1" w:themeTint="80"/>
              </w:rPr>
            </w:pPr>
            <w:r w:rsidRPr="00873A9E">
              <w:rPr>
                <w:rFonts w:cs="Arial"/>
                <w:i/>
                <w:color w:val="7F7F7F" w:themeColor="text1" w:themeTint="80"/>
              </w:rPr>
              <w:t xml:space="preserve">Key Strategies for the year, if different from </w:t>
            </w:r>
            <w:r>
              <w:rPr>
                <w:rFonts w:cs="Arial"/>
                <w:i/>
                <w:color w:val="7F7F7F" w:themeColor="text1" w:themeTint="80"/>
              </w:rPr>
              <w:t xml:space="preserve">the </w:t>
            </w:r>
            <w:r w:rsidRPr="00873A9E">
              <w:rPr>
                <w:rFonts w:cs="Arial"/>
                <w:i/>
                <w:color w:val="7F7F7F" w:themeColor="text1" w:themeTint="80"/>
              </w:rPr>
              <w:t>F</w:t>
            </w:r>
            <w:r>
              <w:rPr>
                <w:rFonts w:cs="Arial"/>
                <w:i/>
                <w:color w:val="7F7F7F" w:themeColor="text1" w:themeTint="80"/>
              </w:rPr>
              <w:t>ive-Y</w:t>
            </w:r>
            <w:r w:rsidRPr="00873A9E">
              <w:rPr>
                <w:rFonts w:cs="Arial"/>
                <w:i/>
                <w:color w:val="7F7F7F" w:themeColor="text1" w:themeTint="80"/>
              </w:rPr>
              <w:t>ear Strategic Business Plan.  If</w:t>
            </w:r>
            <w:r>
              <w:rPr>
                <w:rFonts w:cs="Arial"/>
                <w:i/>
                <w:color w:val="7F7F7F" w:themeColor="text1" w:themeTint="80"/>
              </w:rPr>
              <w:t xml:space="preserve"> </w:t>
            </w:r>
            <w:r w:rsidRPr="00873A9E">
              <w:rPr>
                <w:rFonts w:cs="Arial"/>
                <w:i/>
                <w:color w:val="7F7F7F" w:themeColor="text1" w:themeTint="80"/>
              </w:rPr>
              <w:t xml:space="preserve">any change in Key Strategies is deemed to be material or a substantial shift from original </w:t>
            </w:r>
            <w:r>
              <w:rPr>
                <w:rFonts w:cs="Arial"/>
                <w:i/>
                <w:color w:val="7F7F7F" w:themeColor="text1" w:themeTint="80"/>
              </w:rPr>
              <w:t xml:space="preserve">direction set, then </w:t>
            </w:r>
            <w:r w:rsidR="00585423">
              <w:rPr>
                <w:rFonts w:cs="Arial"/>
                <w:i/>
                <w:color w:val="7F7F7F" w:themeColor="text1" w:themeTint="80"/>
              </w:rPr>
              <w:t xml:space="preserve">approval  </w:t>
            </w:r>
            <w:r>
              <w:rPr>
                <w:rFonts w:cs="Arial"/>
                <w:i/>
                <w:color w:val="7F7F7F" w:themeColor="text1" w:themeTint="80"/>
              </w:rPr>
              <w:t xml:space="preserve">from Destination British Columbia </w:t>
            </w:r>
            <w:r w:rsidRPr="00873A9E">
              <w:rPr>
                <w:rFonts w:cs="Arial"/>
                <w:i/>
                <w:color w:val="7F7F7F" w:themeColor="text1" w:themeTint="80"/>
              </w:rPr>
              <w:t xml:space="preserve">will be required before implementation. </w:t>
            </w:r>
          </w:p>
          <w:p w14:paraId="1D715403" w14:textId="77777777" w:rsidR="00FF0543" w:rsidRDefault="00FF0543" w:rsidP="00FF0543">
            <w:pPr>
              <w:pStyle w:val="ListParagraph"/>
              <w:ind w:left="360"/>
              <w:contextualSpacing/>
              <w:rPr>
                <w:rFonts w:cs="Arial"/>
                <w:i/>
                <w:color w:val="7F7F7F" w:themeColor="text1" w:themeTint="80"/>
              </w:rPr>
            </w:pPr>
          </w:p>
          <w:p w14:paraId="6EEC5174" w14:textId="315D68F0" w:rsidR="007371E1" w:rsidRPr="00873A9E" w:rsidRDefault="007371E1" w:rsidP="00796D0B">
            <w:pPr>
              <w:pStyle w:val="ListParagraph"/>
              <w:ind w:left="360"/>
              <w:contextualSpacing/>
              <w:rPr>
                <w:rFonts w:cs="Arial"/>
                <w:i/>
                <w:color w:val="7F7F7F" w:themeColor="text1" w:themeTint="80"/>
              </w:rPr>
            </w:pPr>
          </w:p>
        </w:tc>
      </w:tr>
      <w:tr w:rsidR="00873A9E" w:rsidRPr="00873A9E" w14:paraId="692BB0BE" w14:textId="77777777" w:rsidTr="00141F96">
        <w:tc>
          <w:tcPr>
            <w:tcW w:w="2912" w:type="dxa"/>
          </w:tcPr>
          <w:p w14:paraId="75B4D88A" w14:textId="15D9F270" w:rsidR="00873A9E" w:rsidRPr="00873A9E" w:rsidRDefault="00873A9E" w:rsidP="00141F96">
            <w:pPr>
              <w:rPr>
                <w:rFonts w:ascii="Calibri" w:hAnsi="Calibri" w:cs="Arial"/>
                <w:b/>
                <w:szCs w:val="24"/>
              </w:rPr>
            </w:pPr>
            <w:r>
              <w:rPr>
                <w:rFonts w:ascii="Calibri" w:hAnsi="Calibri" w:cs="Arial"/>
                <w:b/>
                <w:szCs w:val="24"/>
              </w:rPr>
              <w:t>Target M</w:t>
            </w:r>
            <w:r w:rsidRPr="00873A9E">
              <w:rPr>
                <w:rFonts w:ascii="Calibri" w:hAnsi="Calibri" w:cs="Arial"/>
                <w:b/>
                <w:szCs w:val="24"/>
              </w:rPr>
              <w:t xml:space="preserve">arkets </w:t>
            </w:r>
          </w:p>
          <w:p w14:paraId="35E411F5" w14:textId="77777777" w:rsidR="00873A9E" w:rsidRPr="00873A9E" w:rsidRDefault="00873A9E" w:rsidP="00141F96">
            <w:pPr>
              <w:rPr>
                <w:rFonts w:ascii="Calibri" w:hAnsi="Calibri" w:cs="Arial"/>
                <w:b/>
                <w:szCs w:val="24"/>
              </w:rPr>
            </w:pPr>
          </w:p>
        </w:tc>
        <w:tc>
          <w:tcPr>
            <w:tcW w:w="7436" w:type="dxa"/>
          </w:tcPr>
          <w:p w14:paraId="0991A62B" w14:textId="77777777" w:rsidR="00873A9E" w:rsidRPr="00873A9E" w:rsidRDefault="00873A9E" w:rsidP="00141F96">
            <w:pPr>
              <w:pStyle w:val="ListParagraph"/>
              <w:numPr>
                <w:ilvl w:val="0"/>
                <w:numId w:val="2"/>
              </w:numPr>
              <w:contextualSpacing/>
              <w:rPr>
                <w:rFonts w:cs="Arial"/>
                <w:i/>
                <w:color w:val="7F7F7F" w:themeColor="text1" w:themeTint="80"/>
              </w:rPr>
            </w:pPr>
            <w:r w:rsidRPr="00873A9E">
              <w:rPr>
                <w:rFonts w:cs="Arial"/>
                <w:i/>
                <w:color w:val="7F7F7F" w:themeColor="text1" w:themeTint="80"/>
              </w:rPr>
              <w:t xml:space="preserve">The types of visitors that are priorities for your community for the next year, stating primary and secondary target markets.  Include geographic target markets, demographic, and activity-based target groups.  </w:t>
            </w:r>
          </w:p>
          <w:p w14:paraId="15F04030" w14:textId="77777777" w:rsidR="00873A9E" w:rsidRDefault="00873A9E" w:rsidP="00873A9E">
            <w:pPr>
              <w:pStyle w:val="ListParagraph"/>
              <w:numPr>
                <w:ilvl w:val="0"/>
                <w:numId w:val="2"/>
              </w:numPr>
              <w:contextualSpacing/>
              <w:rPr>
                <w:rFonts w:cs="Arial"/>
                <w:i/>
                <w:color w:val="7F7F7F" w:themeColor="text1" w:themeTint="80"/>
              </w:rPr>
            </w:pPr>
            <w:r w:rsidRPr="00873A9E">
              <w:rPr>
                <w:rFonts w:cs="Arial"/>
                <w:i/>
                <w:color w:val="7F7F7F" w:themeColor="text1" w:themeTint="80"/>
              </w:rPr>
              <w:t xml:space="preserve">The desired length of stay that your community is seeking from the target markets, from day visits or overnight getaways to longer vacations. </w:t>
            </w:r>
          </w:p>
          <w:p w14:paraId="1FB0B116" w14:textId="77777777" w:rsidR="00FF0543" w:rsidRDefault="00FF0543" w:rsidP="00FF0543">
            <w:pPr>
              <w:pStyle w:val="ListParagraph"/>
              <w:ind w:left="360"/>
              <w:contextualSpacing/>
              <w:rPr>
                <w:rFonts w:cs="Arial"/>
                <w:i/>
                <w:color w:val="7F7F7F" w:themeColor="text1" w:themeTint="80"/>
              </w:rPr>
            </w:pPr>
          </w:p>
          <w:p w14:paraId="2FA85E05" w14:textId="58DEA84C" w:rsidR="007371E1" w:rsidRPr="00873A9E" w:rsidRDefault="007371E1" w:rsidP="00796D0B">
            <w:pPr>
              <w:pStyle w:val="ListParagraph"/>
              <w:ind w:left="360"/>
              <w:contextualSpacing/>
              <w:rPr>
                <w:rFonts w:cs="Arial"/>
                <w:i/>
                <w:color w:val="7F7F7F" w:themeColor="text1" w:themeTint="80"/>
              </w:rPr>
            </w:pPr>
          </w:p>
        </w:tc>
      </w:tr>
    </w:tbl>
    <w:p w14:paraId="58FA3EAD" w14:textId="77777777" w:rsidR="00873A9E" w:rsidRPr="00873A9E" w:rsidRDefault="00873A9E" w:rsidP="00873A9E">
      <w:pPr>
        <w:pStyle w:val="ListParagraph"/>
        <w:ind w:left="0"/>
        <w:rPr>
          <w:rFonts w:asciiTheme="minorHAnsi" w:hAnsiTheme="minorHAnsi" w:cs="Arial"/>
        </w:rPr>
      </w:pPr>
    </w:p>
    <w:p w14:paraId="7602E78F" w14:textId="77777777" w:rsidR="00873A9E" w:rsidRDefault="00873A9E" w:rsidP="00C362BA">
      <w:pPr>
        <w:tabs>
          <w:tab w:val="left" w:pos="1524"/>
        </w:tabs>
        <w:rPr>
          <w:rFonts w:asciiTheme="minorHAnsi" w:hAnsiTheme="minorHAnsi" w:cs="Arial"/>
          <w:sz w:val="22"/>
          <w:szCs w:val="22"/>
          <w:shd w:val="clear" w:color="auto" w:fill="FFFFFF" w:themeFill="background1"/>
        </w:rPr>
      </w:pPr>
    </w:p>
    <w:p w14:paraId="687A5DF2" w14:textId="77777777" w:rsidR="00873A9E" w:rsidRDefault="00873A9E" w:rsidP="00C362BA">
      <w:pPr>
        <w:tabs>
          <w:tab w:val="left" w:pos="1524"/>
        </w:tabs>
        <w:rPr>
          <w:rFonts w:asciiTheme="minorHAnsi" w:hAnsiTheme="minorHAnsi" w:cs="Arial"/>
          <w:sz w:val="22"/>
          <w:szCs w:val="22"/>
          <w:shd w:val="clear" w:color="auto" w:fill="FFFFFF" w:themeFill="background1"/>
        </w:rPr>
      </w:pPr>
    </w:p>
    <w:p w14:paraId="3972F6A3" w14:textId="77777777" w:rsidR="00873A9E" w:rsidRDefault="00873A9E" w:rsidP="00C362BA">
      <w:pPr>
        <w:tabs>
          <w:tab w:val="left" w:pos="1524"/>
        </w:tabs>
        <w:rPr>
          <w:rFonts w:asciiTheme="minorHAnsi" w:hAnsiTheme="minorHAnsi" w:cs="Arial"/>
          <w:sz w:val="22"/>
          <w:szCs w:val="22"/>
          <w:shd w:val="clear" w:color="auto" w:fill="FFFFFF" w:themeFill="background1"/>
        </w:rPr>
      </w:pPr>
    </w:p>
    <w:p w14:paraId="0A6CB05F" w14:textId="77777777" w:rsidR="00873A9E" w:rsidRDefault="00873A9E" w:rsidP="00C362BA">
      <w:pPr>
        <w:tabs>
          <w:tab w:val="left" w:pos="1524"/>
        </w:tabs>
        <w:rPr>
          <w:rFonts w:asciiTheme="minorHAnsi" w:hAnsiTheme="minorHAnsi" w:cs="Arial"/>
          <w:sz w:val="22"/>
          <w:szCs w:val="22"/>
          <w:shd w:val="clear" w:color="auto" w:fill="FFFFFF" w:themeFill="background1"/>
        </w:rPr>
      </w:pPr>
    </w:p>
    <w:p w14:paraId="30758696" w14:textId="77777777" w:rsidR="0094030E" w:rsidRDefault="0094030E" w:rsidP="00C362BA">
      <w:pPr>
        <w:tabs>
          <w:tab w:val="left" w:pos="1524"/>
        </w:tabs>
        <w:rPr>
          <w:rFonts w:asciiTheme="minorHAnsi" w:hAnsiTheme="minorHAnsi" w:cs="Arial"/>
          <w:sz w:val="22"/>
          <w:szCs w:val="22"/>
          <w:shd w:val="clear" w:color="auto" w:fill="FFFFFF" w:themeFill="background1"/>
        </w:rPr>
        <w:sectPr w:rsidR="0094030E" w:rsidSect="00C362BA">
          <w:footerReference w:type="even" r:id="rId10"/>
          <w:footerReference w:type="default" r:id="rId11"/>
          <w:footerReference w:type="first" r:id="rId12"/>
          <w:type w:val="continuous"/>
          <w:pgSz w:w="12240" w:h="15840"/>
          <w:pgMar w:top="1134" w:right="1134" w:bottom="1021" w:left="1134" w:header="680" w:footer="720" w:gutter="0"/>
          <w:pgNumType w:start="5"/>
          <w:cols w:space="720"/>
          <w:titlePg/>
          <w:docGrid w:linePitch="326"/>
        </w:sectPr>
      </w:pPr>
    </w:p>
    <w:p w14:paraId="3EFC81D7" w14:textId="50DFB026" w:rsidR="00873A9E" w:rsidRDefault="00873A9E" w:rsidP="00C362BA">
      <w:pPr>
        <w:tabs>
          <w:tab w:val="left" w:pos="1524"/>
        </w:tabs>
        <w:rPr>
          <w:rFonts w:asciiTheme="minorHAnsi" w:hAnsiTheme="minorHAnsi" w:cs="Arial"/>
          <w:sz w:val="22"/>
          <w:szCs w:val="22"/>
          <w:shd w:val="clear" w:color="auto" w:fill="FFFFFF" w:themeFill="background1"/>
        </w:rPr>
      </w:pPr>
    </w:p>
    <w:tbl>
      <w:tblPr>
        <w:tblStyle w:val="TableGrid2"/>
        <w:tblW w:w="9923" w:type="dxa"/>
        <w:tblInd w:w="108" w:type="dxa"/>
        <w:shd w:val="clear" w:color="auto" w:fill="FFFFFF" w:themeFill="background1"/>
        <w:tblLook w:val="04A0" w:firstRow="1" w:lastRow="0" w:firstColumn="1" w:lastColumn="0" w:noHBand="0" w:noVBand="1"/>
      </w:tblPr>
      <w:tblGrid>
        <w:gridCol w:w="9923"/>
      </w:tblGrid>
      <w:tr w:rsidR="00FF0543" w:rsidRPr="00DB3EFD" w14:paraId="38BC94E7" w14:textId="77777777" w:rsidTr="00FF0543">
        <w:tc>
          <w:tcPr>
            <w:tcW w:w="9923" w:type="dxa"/>
            <w:shd w:val="clear" w:color="auto" w:fill="234075"/>
          </w:tcPr>
          <w:p w14:paraId="63EDE6D0" w14:textId="77777777" w:rsidR="00FF0543" w:rsidRPr="00DB3EFD" w:rsidRDefault="00FF0543" w:rsidP="008227D7">
            <w:pPr>
              <w:rPr>
                <w:rFonts w:ascii="Calibri" w:hAnsi="Calibri" w:cs="Arial"/>
                <w:b/>
                <w:color w:val="4F81BD"/>
                <w:szCs w:val="24"/>
              </w:rPr>
            </w:pPr>
            <w:r w:rsidRPr="00DB3EFD">
              <w:rPr>
                <w:rFonts w:ascii="Calibri" w:hAnsi="Calibri" w:cs="Arial"/>
                <w:b/>
                <w:color w:val="FFFFFF"/>
                <w:szCs w:val="24"/>
              </w:rPr>
              <w:t>Section 2: One-Year Tactical Plan with Performance Measures</w:t>
            </w:r>
          </w:p>
        </w:tc>
      </w:tr>
      <w:tr w:rsidR="00FF0543" w:rsidRPr="00DB3EFD" w14:paraId="696A8617" w14:textId="77777777" w:rsidTr="00FF0543">
        <w:tc>
          <w:tcPr>
            <w:tcW w:w="9923" w:type="dxa"/>
            <w:shd w:val="clear" w:color="auto" w:fill="FFFFFF" w:themeFill="background1"/>
          </w:tcPr>
          <w:p w14:paraId="35A92581" w14:textId="77777777" w:rsidR="00FF0543" w:rsidRPr="00E54D44" w:rsidRDefault="00FF0543" w:rsidP="008227D7">
            <w:pPr>
              <w:shd w:val="clear" w:color="auto" w:fill="FFFFFF"/>
              <w:rPr>
                <w:rFonts w:ascii="Calibri" w:hAnsi="Calibri" w:cs="Arial"/>
                <w:sz w:val="22"/>
                <w:szCs w:val="22"/>
              </w:rPr>
            </w:pPr>
            <w:r w:rsidRPr="00E54D44">
              <w:rPr>
                <w:rFonts w:ascii="Calibri" w:hAnsi="Calibri" w:cs="Arial"/>
                <w:sz w:val="22"/>
                <w:szCs w:val="22"/>
              </w:rPr>
              <w:t xml:space="preserve">Please provide a </w:t>
            </w:r>
            <w:r w:rsidRPr="00E54D44">
              <w:rPr>
                <w:rFonts w:ascii="Calibri" w:hAnsi="Calibri" w:cs="Arial"/>
                <w:b/>
                <w:sz w:val="22"/>
                <w:szCs w:val="22"/>
              </w:rPr>
              <w:t>Project Plan</w:t>
            </w:r>
            <w:r w:rsidRPr="00E54D44">
              <w:rPr>
                <w:rFonts w:ascii="Calibri" w:hAnsi="Calibri" w:cs="Arial"/>
                <w:sz w:val="22"/>
                <w:szCs w:val="22"/>
              </w:rPr>
              <w:t xml:space="preserve"> for each major activity you will undertake in the year ahead using MRDT funds.  Authorized purposes of MRDT funds are tourism marketing, programs and projects and any other prescribed purposes as set out by regulation.</w:t>
            </w:r>
          </w:p>
          <w:p w14:paraId="3510998F" w14:textId="77777777" w:rsidR="00FF0543" w:rsidRPr="00F90ADA" w:rsidRDefault="00FF0543" w:rsidP="008227D7">
            <w:pPr>
              <w:shd w:val="clear" w:color="auto" w:fill="FFFFFF"/>
              <w:rPr>
                <w:rFonts w:ascii="Calibri" w:hAnsi="Calibri" w:cs="Arial"/>
                <w:sz w:val="10"/>
                <w:szCs w:val="10"/>
              </w:rPr>
            </w:pPr>
          </w:p>
          <w:p w14:paraId="58DFD8AA" w14:textId="77777777" w:rsidR="00FF0543" w:rsidRPr="00E54D44" w:rsidRDefault="00FF0543" w:rsidP="008227D7">
            <w:pPr>
              <w:shd w:val="clear" w:color="auto" w:fill="FFFFFF"/>
              <w:rPr>
                <w:rFonts w:ascii="Calibri" w:hAnsi="Calibri" w:cs="Arial"/>
                <w:b/>
                <w:sz w:val="22"/>
                <w:szCs w:val="22"/>
              </w:rPr>
            </w:pPr>
            <w:r w:rsidRPr="00E54D44">
              <w:rPr>
                <w:rFonts w:ascii="Calibri" w:hAnsi="Calibri" w:cs="Arial"/>
                <w:b/>
                <w:sz w:val="22"/>
                <w:szCs w:val="22"/>
              </w:rPr>
              <w:t xml:space="preserve">Project plans should include the following information for each activity. The recipient can organize the plan in a manner that best reflects their individual approach.  </w:t>
            </w:r>
          </w:p>
          <w:p w14:paraId="1E87EA2C" w14:textId="77777777" w:rsidR="00FF0543" w:rsidRPr="00EC25A8" w:rsidRDefault="00FF0543" w:rsidP="008227D7">
            <w:pPr>
              <w:shd w:val="clear" w:color="auto" w:fill="FFFFFF"/>
              <w:rPr>
                <w:rFonts w:ascii="Calibri" w:hAnsi="Calibri" w:cs="Arial"/>
                <w:sz w:val="10"/>
                <w:szCs w:val="10"/>
              </w:rPr>
            </w:pPr>
          </w:p>
          <w:p w14:paraId="5F2F497D" w14:textId="77777777" w:rsidR="00FF0543" w:rsidRPr="00E54D44" w:rsidRDefault="00FF0543" w:rsidP="00FF0543">
            <w:pPr>
              <w:numPr>
                <w:ilvl w:val="0"/>
                <w:numId w:val="36"/>
              </w:numPr>
              <w:shd w:val="clear" w:color="auto" w:fill="FFFFFF"/>
              <w:rPr>
                <w:rFonts w:ascii="Calibri" w:hAnsi="Calibri" w:cs="Arial"/>
                <w:sz w:val="22"/>
                <w:szCs w:val="22"/>
              </w:rPr>
            </w:pPr>
            <w:r w:rsidRPr="00E54D44">
              <w:rPr>
                <w:rFonts w:ascii="Calibri" w:hAnsi="Calibri" w:cs="Arial"/>
                <w:sz w:val="22"/>
                <w:szCs w:val="22"/>
              </w:rPr>
              <w:t>The</w:t>
            </w:r>
            <w:r w:rsidRPr="00E54D44">
              <w:rPr>
                <w:rFonts w:ascii="Calibri" w:hAnsi="Calibri" w:cs="Arial"/>
                <w:b/>
                <w:sz w:val="22"/>
                <w:szCs w:val="22"/>
              </w:rPr>
              <w:t xml:space="preserve"> major category </w:t>
            </w:r>
            <w:r w:rsidRPr="00E54D44">
              <w:rPr>
                <w:rFonts w:ascii="Calibri" w:hAnsi="Calibri" w:cs="Arial"/>
                <w:sz w:val="22"/>
                <w:szCs w:val="22"/>
              </w:rPr>
              <w:t>of the activity. Examples could include marketing, destination and product experience management, visitor services, etc.</w:t>
            </w:r>
          </w:p>
          <w:p w14:paraId="34232065" w14:textId="77777777" w:rsidR="00FF0543" w:rsidRPr="00EC25A8" w:rsidRDefault="00FF0543" w:rsidP="008227D7">
            <w:pPr>
              <w:shd w:val="clear" w:color="auto" w:fill="FFFFFF"/>
              <w:ind w:left="360"/>
              <w:rPr>
                <w:rFonts w:ascii="Calibri" w:hAnsi="Calibri" w:cs="Arial"/>
                <w:sz w:val="10"/>
                <w:szCs w:val="10"/>
              </w:rPr>
            </w:pPr>
          </w:p>
          <w:p w14:paraId="429E9051" w14:textId="77777777" w:rsidR="00FF0543" w:rsidRPr="00E54D44" w:rsidRDefault="00FF0543" w:rsidP="008227D7">
            <w:pPr>
              <w:shd w:val="clear" w:color="auto" w:fill="FFFFFF"/>
              <w:ind w:left="360"/>
              <w:rPr>
                <w:rFonts w:ascii="Calibri" w:hAnsi="Calibri" w:cs="Arial"/>
                <w:sz w:val="22"/>
                <w:szCs w:val="22"/>
              </w:rPr>
            </w:pPr>
            <w:r w:rsidRPr="00E54D44">
              <w:rPr>
                <w:rFonts w:ascii="Calibri" w:hAnsi="Calibri" w:cs="Arial"/>
                <w:sz w:val="22"/>
                <w:szCs w:val="22"/>
              </w:rPr>
              <w:t>Marketing, which may include:</w:t>
            </w:r>
          </w:p>
          <w:p w14:paraId="58135428"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 xml:space="preserve">Media Advertising and Production  </w:t>
            </w:r>
            <w:r>
              <w:rPr>
                <w:rFonts w:ascii="Calibri" w:eastAsia="Calibri" w:hAnsi="Calibri" w:cs="Arial"/>
                <w:sz w:val="22"/>
                <w:szCs w:val="22"/>
              </w:rPr>
              <w:t xml:space="preserve"> </w:t>
            </w:r>
          </w:p>
          <w:p w14:paraId="78906F79"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Website - Hosting, Development, Maintenance</w:t>
            </w:r>
          </w:p>
          <w:p w14:paraId="58117934"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Social Media</w:t>
            </w:r>
          </w:p>
          <w:p w14:paraId="3163B0A9"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Consumer Shows and Events</w:t>
            </w:r>
          </w:p>
          <w:p w14:paraId="587D0508"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Collateral production and distribution</w:t>
            </w:r>
          </w:p>
          <w:p w14:paraId="4F36E23E"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Travel Media Relations</w:t>
            </w:r>
          </w:p>
          <w:p w14:paraId="0792324E"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Travel Trade</w:t>
            </w:r>
          </w:p>
          <w:p w14:paraId="0EA07C48" w14:textId="77777777" w:rsidR="00FF0543" w:rsidRPr="00E54D44" w:rsidRDefault="00FF0543" w:rsidP="00FF0543">
            <w:pPr>
              <w:numPr>
                <w:ilvl w:val="0"/>
                <w:numId w:val="26"/>
              </w:numPr>
              <w:shd w:val="clear" w:color="auto" w:fill="FFFFFF"/>
              <w:ind w:left="714" w:hanging="357"/>
              <w:rPr>
                <w:rFonts w:ascii="Calibri" w:eastAsia="Calibri" w:hAnsi="Calibri" w:cs="Arial"/>
                <w:sz w:val="22"/>
                <w:szCs w:val="22"/>
              </w:rPr>
            </w:pPr>
            <w:r w:rsidRPr="00E54D44">
              <w:rPr>
                <w:rFonts w:ascii="Calibri" w:eastAsia="Calibri" w:hAnsi="Calibri" w:cs="Arial"/>
                <w:sz w:val="22"/>
                <w:szCs w:val="22"/>
              </w:rPr>
              <w:t>Other.</w:t>
            </w:r>
          </w:p>
          <w:p w14:paraId="3DCC947F" w14:textId="77777777" w:rsidR="00FF0543" w:rsidRPr="00F90ADA" w:rsidRDefault="00FF0543" w:rsidP="008227D7">
            <w:pPr>
              <w:shd w:val="clear" w:color="auto" w:fill="FFFFFF"/>
              <w:ind w:left="360"/>
              <w:rPr>
                <w:rFonts w:ascii="Calibri" w:hAnsi="Calibri" w:cs="Arial"/>
                <w:sz w:val="10"/>
                <w:szCs w:val="10"/>
              </w:rPr>
            </w:pPr>
          </w:p>
          <w:p w14:paraId="6C69AAC5" w14:textId="77777777" w:rsidR="00FF0543" w:rsidRPr="00E54D44" w:rsidRDefault="00FF0543" w:rsidP="008227D7">
            <w:pPr>
              <w:shd w:val="clear" w:color="auto" w:fill="FFFFFF"/>
              <w:ind w:left="360"/>
              <w:rPr>
                <w:rFonts w:ascii="Calibri" w:hAnsi="Calibri" w:cs="Arial"/>
                <w:sz w:val="22"/>
                <w:szCs w:val="22"/>
              </w:rPr>
            </w:pPr>
            <w:r w:rsidRPr="00E54D44">
              <w:rPr>
                <w:rFonts w:ascii="Calibri" w:hAnsi="Calibri" w:cs="Arial"/>
                <w:sz w:val="22"/>
                <w:szCs w:val="22"/>
              </w:rPr>
              <w:t>Destination and Product Experience Management, which may include:</w:t>
            </w:r>
          </w:p>
          <w:p w14:paraId="2CC93137" w14:textId="77777777" w:rsidR="00FF0543" w:rsidRPr="00E54D44" w:rsidRDefault="00FF0543" w:rsidP="00FF0543">
            <w:pPr>
              <w:numPr>
                <w:ilvl w:val="0"/>
                <w:numId w:val="25"/>
              </w:numPr>
              <w:shd w:val="clear" w:color="auto" w:fill="FFFFFF"/>
              <w:rPr>
                <w:rFonts w:ascii="Calibri" w:eastAsia="Calibri" w:hAnsi="Calibri" w:cs="Arial"/>
                <w:sz w:val="22"/>
                <w:szCs w:val="22"/>
              </w:rPr>
            </w:pPr>
            <w:r w:rsidRPr="00E54D44">
              <w:rPr>
                <w:rFonts w:ascii="Calibri" w:eastAsia="Calibri" w:hAnsi="Calibri" w:cs="Arial"/>
                <w:sz w:val="22"/>
                <w:szCs w:val="22"/>
              </w:rPr>
              <w:t>Industry Development and Training - Enhancing Education and Knowledge (for example: Market Readiness, Packaging and Industry Workshops)</w:t>
            </w:r>
          </w:p>
          <w:p w14:paraId="3D71E92A" w14:textId="77777777" w:rsidR="00FF0543" w:rsidRPr="00E54D44" w:rsidRDefault="00FF0543" w:rsidP="00FF0543">
            <w:pPr>
              <w:numPr>
                <w:ilvl w:val="0"/>
                <w:numId w:val="25"/>
              </w:numPr>
              <w:shd w:val="clear" w:color="auto" w:fill="FFFFFF"/>
              <w:rPr>
                <w:rFonts w:ascii="Calibri" w:eastAsia="Calibri" w:hAnsi="Calibri" w:cs="Arial"/>
                <w:sz w:val="22"/>
                <w:szCs w:val="22"/>
              </w:rPr>
            </w:pPr>
            <w:r w:rsidRPr="00E54D44">
              <w:rPr>
                <w:rFonts w:ascii="Calibri" w:eastAsia="Calibri" w:hAnsi="Calibri" w:cs="Arial"/>
                <w:sz w:val="22"/>
                <w:szCs w:val="22"/>
              </w:rPr>
              <w:t>Product Experience Enhancement and Training (for example: Itinerary Development, Content Development and Key Experience Creation)</w:t>
            </w:r>
          </w:p>
          <w:p w14:paraId="560AD675" w14:textId="77777777" w:rsidR="00FF0543" w:rsidRPr="00E54D44" w:rsidRDefault="00FF0543" w:rsidP="00FF0543">
            <w:pPr>
              <w:numPr>
                <w:ilvl w:val="0"/>
                <w:numId w:val="25"/>
              </w:numPr>
              <w:shd w:val="clear" w:color="auto" w:fill="FFFFFF"/>
              <w:rPr>
                <w:rFonts w:ascii="Calibri" w:eastAsia="Calibri" w:hAnsi="Calibri" w:cs="Arial"/>
                <w:sz w:val="22"/>
                <w:szCs w:val="22"/>
              </w:rPr>
            </w:pPr>
            <w:r w:rsidRPr="00E54D44">
              <w:rPr>
                <w:rFonts w:ascii="Calibri" w:eastAsia="Calibri" w:hAnsi="Calibri" w:cs="Arial"/>
                <w:sz w:val="22"/>
                <w:szCs w:val="22"/>
              </w:rPr>
              <w:t>Research &amp; Evaluation</w:t>
            </w:r>
          </w:p>
          <w:p w14:paraId="78D23D69" w14:textId="77777777" w:rsidR="00FF0543" w:rsidRPr="00E54D44" w:rsidRDefault="00FF0543" w:rsidP="00FF0543">
            <w:pPr>
              <w:numPr>
                <w:ilvl w:val="0"/>
                <w:numId w:val="25"/>
              </w:numPr>
              <w:shd w:val="clear" w:color="auto" w:fill="FFFFFF"/>
              <w:rPr>
                <w:rFonts w:ascii="Calibri" w:eastAsia="Calibri" w:hAnsi="Calibri" w:cs="Arial"/>
                <w:sz w:val="22"/>
                <w:szCs w:val="22"/>
              </w:rPr>
            </w:pPr>
            <w:r w:rsidRPr="00E54D44">
              <w:rPr>
                <w:rFonts w:ascii="Calibri" w:eastAsia="Calibri" w:hAnsi="Calibri" w:cs="Arial"/>
                <w:sz w:val="22"/>
                <w:szCs w:val="22"/>
              </w:rPr>
              <w:t>Other.</w:t>
            </w:r>
          </w:p>
          <w:p w14:paraId="348AEF77" w14:textId="77777777" w:rsidR="00FF0543" w:rsidRPr="00F90ADA" w:rsidRDefault="00FF0543" w:rsidP="008227D7">
            <w:pPr>
              <w:shd w:val="clear" w:color="auto" w:fill="FFFFFF"/>
              <w:ind w:left="360"/>
              <w:rPr>
                <w:rFonts w:ascii="Calibri" w:hAnsi="Calibri" w:cs="Arial"/>
                <w:sz w:val="10"/>
                <w:szCs w:val="10"/>
              </w:rPr>
            </w:pPr>
          </w:p>
          <w:p w14:paraId="5111678B" w14:textId="77777777" w:rsidR="00FF0543" w:rsidRPr="00E54D44" w:rsidRDefault="00FF0543" w:rsidP="008227D7">
            <w:pPr>
              <w:shd w:val="clear" w:color="auto" w:fill="FFFFFF"/>
              <w:ind w:left="360"/>
              <w:rPr>
                <w:rFonts w:ascii="Calibri" w:hAnsi="Calibri" w:cs="Arial"/>
                <w:sz w:val="22"/>
                <w:szCs w:val="22"/>
              </w:rPr>
            </w:pPr>
            <w:r w:rsidRPr="00E54D44">
              <w:rPr>
                <w:rFonts w:ascii="Calibri" w:hAnsi="Calibri" w:cs="Arial"/>
                <w:sz w:val="22"/>
                <w:szCs w:val="22"/>
              </w:rPr>
              <w:t>Visitor Services, which may include:</w:t>
            </w:r>
          </w:p>
          <w:p w14:paraId="23BE2BFF" w14:textId="77777777" w:rsidR="00FF0543" w:rsidRPr="00E54D44" w:rsidRDefault="00FF0543" w:rsidP="00FF0543">
            <w:pPr>
              <w:numPr>
                <w:ilvl w:val="0"/>
                <w:numId w:val="27"/>
              </w:numPr>
              <w:shd w:val="clear" w:color="auto" w:fill="FFFFFF"/>
              <w:rPr>
                <w:rFonts w:ascii="Calibri" w:eastAsia="Calibri" w:hAnsi="Calibri" w:cs="Arial"/>
                <w:sz w:val="22"/>
                <w:szCs w:val="22"/>
              </w:rPr>
            </w:pPr>
            <w:r w:rsidRPr="00E54D44">
              <w:rPr>
                <w:rFonts w:ascii="Calibri" w:eastAsia="Calibri" w:hAnsi="Calibri" w:cs="Arial"/>
                <w:sz w:val="22"/>
                <w:szCs w:val="22"/>
              </w:rPr>
              <w:t>Visitor Services Activities (for example: Visitor Services via Social Media, Mobile Apps, Roving/Mobile Visitor Services,  Ambassadors, Kiosks)</w:t>
            </w:r>
          </w:p>
          <w:p w14:paraId="51AA89B6" w14:textId="77777777" w:rsidR="00FF0543" w:rsidRPr="00FF0543" w:rsidRDefault="00FF0543" w:rsidP="00FF0543">
            <w:pPr>
              <w:numPr>
                <w:ilvl w:val="0"/>
                <w:numId w:val="27"/>
              </w:numPr>
              <w:shd w:val="clear" w:color="auto" w:fill="FFFFFF"/>
              <w:rPr>
                <w:rFonts w:ascii="Calibri" w:eastAsia="Calibri" w:hAnsi="Calibri" w:cs="Arial"/>
                <w:sz w:val="22"/>
                <w:szCs w:val="22"/>
              </w:rPr>
            </w:pPr>
            <w:r w:rsidRPr="00FF0543">
              <w:rPr>
                <w:rFonts w:ascii="Calibri" w:eastAsia="Calibri" w:hAnsi="Calibri" w:cs="Arial"/>
                <w:sz w:val="22"/>
                <w:szCs w:val="22"/>
              </w:rPr>
              <w:t>Other.</w:t>
            </w:r>
          </w:p>
          <w:p w14:paraId="1671EE2D" w14:textId="77777777" w:rsidR="00FF0543" w:rsidRPr="00FF0543" w:rsidRDefault="00FF0543" w:rsidP="008227D7">
            <w:pPr>
              <w:shd w:val="clear" w:color="auto" w:fill="FFFFFF"/>
              <w:ind w:left="360"/>
              <w:rPr>
                <w:rFonts w:ascii="Calibri" w:hAnsi="Calibri" w:cs="Arial"/>
                <w:sz w:val="10"/>
                <w:szCs w:val="10"/>
              </w:rPr>
            </w:pPr>
          </w:p>
          <w:p w14:paraId="2BCAECC5" w14:textId="77777777" w:rsidR="00FF0543" w:rsidRPr="00FF0543" w:rsidRDefault="00FF0543" w:rsidP="008227D7">
            <w:pPr>
              <w:shd w:val="clear" w:color="auto" w:fill="FFFFFF"/>
              <w:ind w:left="360"/>
              <w:rPr>
                <w:rFonts w:ascii="Calibri" w:hAnsi="Calibri" w:cs="Arial"/>
                <w:sz w:val="22"/>
                <w:szCs w:val="22"/>
              </w:rPr>
            </w:pPr>
            <w:r w:rsidRPr="00FF0543">
              <w:rPr>
                <w:rFonts w:ascii="Calibri" w:hAnsi="Calibri" w:cs="Arial"/>
                <w:sz w:val="22"/>
                <w:szCs w:val="22"/>
              </w:rPr>
              <w:t>Meetings and Conventions:</w:t>
            </w:r>
          </w:p>
          <w:p w14:paraId="22EA12CA" w14:textId="77777777" w:rsidR="00FF0543" w:rsidRPr="00FF0543" w:rsidRDefault="00FF0543" w:rsidP="00FF0543">
            <w:pPr>
              <w:pStyle w:val="ListParagraph"/>
              <w:numPr>
                <w:ilvl w:val="0"/>
                <w:numId w:val="35"/>
              </w:numPr>
              <w:shd w:val="clear" w:color="auto" w:fill="FFFFFF"/>
              <w:contextualSpacing/>
              <w:rPr>
                <w:rFonts w:eastAsia="Times New Roman" w:cs="Arial"/>
              </w:rPr>
            </w:pPr>
            <w:r w:rsidRPr="00FF0543">
              <w:rPr>
                <w:rFonts w:eastAsia="Calibri" w:cs="Arial"/>
              </w:rPr>
              <w:t>Examples could include conferences, events, sales, etc.</w:t>
            </w:r>
          </w:p>
          <w:p w14:paraId="08DFA554" w14:textId="77777777" w:rsidR="00FF0543" w:rsidRPr="00FF0543" w:rsidRDefault="00FF0543" w:rsidP="008227D7">
            <w:pPr>
              <w:pStyle w:val="ListParagraph"/>
              <w:shd w:val="clear" w:color="auto" w:fill="FFFFFF"/>
              <w:rPr>
                <w:rFonts w:eastAsia="Times New Roman" w:cs="Arial"/>
                <w:sz w:val="10"/>
                <w:szCs w:val="10"/>
              </w:rPr>
            </w:pPr>
          </w:p>
          <w:p w14:paraId="06D6481C" w14:textId="77777777" w:rsidR="00FF0543" w:rsidRPr="00FF0543" w:rsidRDefault="00FF0543" w:rsidP="008227D7">
            <w:pPr>
              <w:shd w:val="clear" w:color="auto" w:fill="FFFFFF"/>
              <w:ind w:left="360"/>
              <w:rPr>
                <w:rFonts w:ascii="Calibri" w:hAnsi="Calibri" w:cs="Arial"/>
                <w:sz w:val="22"/>
                <w:szCs w:val="22"/>
              </w:rPr>
            </w:pPr>
            <w:r w:rsidRPr="00FF0543">
              <w:rPr>
                <w:rFonts w:ascii="Calibri" w:hAnsi="Calibri" w:cs="Arial"/>
                <w:sz w:val="22"/>
                <w:szCs w:val="22"/>
              </w:rPr>
              <w:t xml:space="preserve">Other: </w:t>
            </w:r>
          </w:p>
          <w:p w14:paraId="6598FD50" w14:textId="77777777" w:rsidR="00FF0543" w:rsidRPr="00FF0543" w:rsidRDefault="00FF0543" w:rsidP="00FF0543">
            <w:pPr>
              <w:pStyle w:val="ListParagraph"/>
              <w:numPr>
                <w:ilvl w:val="0"/>
                <w:numId w:val="28"/>
              </w:numPr>
              <w:shd w:val="clear" w:color="auto" w:fill="FFFFFF"/>
              <w:contextualSpacing/>
              <w:rPr>
                <w:rFonts w:eastAsia="Calibri" w:cs="Arial"/>
              </w:rPr>
            </w:pPr>
            <w:r w:rsidRPr="00FF0543">
              <w:rPr>
                <w:rFonts w:eastAsia="Times New Roman" w:cs="Arial"/>
              </w:rPr>
              <w:t xml:space="preserve">Other activities not covered by the above categories, such as </w:t>
            </w:r>
            <w:r w:rsidRPr="00FF0543">
              <w:rPr>
                <w:rFonts w:eastAsia="Calibri" w:cs="Arial"/>
              </w:rPr>
              <w:t xml:space="preserve">capital expenditures if </w:t>
            </w:r>
            <w:r w:rsidRPr="00FF0543">
              <w:rPr>
                <w:rFonts w:eastAsia="Calibri" w:cs="Arial"/>
                <w:b/>
              </w:rPr>
              <w:t>pre-approved by government</w:t>
            </w:r>
            <w:r w:rsidRPr="00FF0543">
              <w:rPr>
                <w:rFonts w:eastAsia="Calibri" w:cs="Arial"/>
              </w:rPr>
              <w:t xml:space="preserve"> (prior to application), etc.</w:t>
            </w:r>
          </w:p>
          <w:p w14:paraId="393AC72C" w14:textId="77777777" w:rsidR="00FF0543" w:rsidRPr="00F90ADA" w:rsidRDefault="00FF0543" w:rsidP="008227D7">
            <w:pPr>
              <w:shd w:val="clear" w:color="auto" w:fill="FFFFFF"/>
              <w:ind w:left="360"/>
              <w:rPr>
                <w:rFonts w:ascii="Calibri" w:hAnsi="Calibri" w:cs="Arial"/>
                <w:sz w:val="10"/>
                <w:szCs w:val="10"/>
              </w:rPr>
            </w:pPr>
          </w:p>
          <w:p w14:paraId="1EF7A60C" w14:textId="77777777" w:rsidR="00FF0543" w:rsidRPr="00E54D44" w:rsidRDefault="00FF0543" w:rsidP="00FF0543">
            <w:pPr>
              <w:numPr>
                <w:ilvl w:val="0"/>
                <w:numId w:val="37"/>
              </w:numPr>
              <w:shd w:val="clear" w:color="auto" w:fill="FFFFFF"/>
              <w:rPr>
                <w:rFonts w:ascii="Calibri" w:hAnsi="Calibri" w:cs="Arial"/>
                <w:sz w:val="22"/>
                <w:szCs w:val="22"/>
              </w:rPr>
            </w:pPr>
            <w:r w:rsidRPr="00E54D44">
              <w:rPr>
                <w:rFonts w:ascii="Calibri" w:hAnsi="Calibri" w:cs="Arial"/>
                <w:sz w:val="22"/>
                <w:szCs w:val="22"/>
              </w:rPr>
              <w:t>Please list and describe</w:t>
            </w:r>
            <w:r w:rsidRPr="00E54D44">
              <w:rPr>
                <w:rFonts w:ascii="Calibri" w:hAnsi="Calibri" w:cs="Arial"/>
                <w:b/>
                <w:sz w:val="22"/>
                <w:szCs w:val="22"/>
              </w:rPr>
              <w:t xml:space="preserve"> the tactics</w:t>
            </w:r>
            <w:r w:rsidRPr="00E54D44">
              <w:rPr>
                <w:rFonts w:ascii="Calibri" w:hAnsi="Calibri" w:cs="Arial"/>
                <w:sz w:val="22"/>
                <w:szCs w:val="22"/>
              </w:rPr>
              <w:t xml:space="preserve"> your community will use to achieve the strategies outlined in Section 1 of your Five-Year Strategic Business Plan. There may be several tactics for each activity.</w:t>
            </w:r>
          </w:p>
          <w:p w14:paraId="1DA9E3A4" w14:textId="77777777" w:rsidR="00FF0543" w:rsidRPr="00F90ADA" w:rsidRDefault="00FF0543" w:rsidP="008227D7">
            <w:pPr>
              <w:shd w:val="clear" w:color="auto" w:fill="FFFFFF"/>
              <w:rPr>
                <w:rFonts w:ascii="Calibri" w:hAnsi="Calibri" w:cs="Arial"/>
                <w:sz w:val="10"/>
                <w:szCs w:val="10"/>
              </w:rPr>
            </w:pPr>
          </w:p>
          <w:p w14:paraId="198ED6C8" w14:textId="77777777" w:rsidR="00FF0543" w:rsidRPr="00E54D44" w:rsidRDefault="00FF0543" w:rsidP="00FF0543">
            <w:pPr>
              <w:numPr>
                <w:ilvl w:val="0"/>
                <w:numId w:val="37"/>
              </w:numPr>
              <w:shd w:val="clear" w:color="auto" w:fill="FFFFFF"/>
              <w:rPr>
                <w:rFonts w:ascii="Calibri" w:hAnsi="Calibri" w:cs="Arial"/>
                <w:sz w:val="22"/>
                <w:szCs w:val="22"/>
              </w:rPr>
            </w:pPr>
            <w:r w:rsidRPr="00E54D44">
              <w:rPr>
                <w:rFonts w:ascii="Calibri" w:hAnsi="Calibri" w:cs="Arial"/>
                <w:sz w:val="22"/>
                <w:szCs w:val="22"/>
              </w:rPr>
              <w:t xml:space="preserve">Please provide an </w:t>
            </w:r>
            <w:r w:rsidRPr="00E54D44">
              <w:rPr>
                <w:rFonts w:ascii="Calibri" w:hAnsi="Calibri" w:cs="Arial"/>
                <w:b/>
                <w:sz w:val="22"/>
                <w:szCs w:val="22"/>
              </w:rPr>
              <w:t>implementation plan</w:t>
            </w:r>
            <w:r w:rsidRPr="00E54D44">
              <w:rPr>
                <w:rFonts w:ascii="Calibri" w:hAnsi="Calibri" w:cs="Arial"/>
                <w:sz w:val="22"/>
                <w:szCs w:val="22"/>
              </w:rPr>
              <w:t xml:space="preserve"> that includes a short description, quantifiable objectives, rationale, action steps, potential partnerships, resources, sources of funding, responsibilities, timeframe, budget, and evaluation mechanism. </w:t>
            </w:r>
          </w:p>
          <w:p w14:paraId="17D28615" w14:textId="77777777" w:rsidR="00FF0543" w:rsidRPr="00F90ADA" w:rsidRDefault="00FF0543" w:rsidP="008227D7">
            <w:pPr>
              <w:shd w:val="clear" w:color="auto" w:fill="FFFFFF"/>
              <w:rPr>
                <w:rFonts w:ascii="Calibri" w:hAnsi="Calibri" w:cs="Arial"/>
                <w:sz w:val="10"/>
                <w:szCs w:val="10"/>
              </w:rPr>
            </w:pPr>
          </w:p>
          <w:p w14:paraId="026E9BCA" w14:textId="77777777" w:rsidR="00FF0543" w:rsidRPr="00E54D44" w:rsidRDefault="00FF0543" w:rsidP="00FF0543">
            <w:pPr>
              <w:numPr>
                <w:ilvl w:val="0"/>
                <w:numId w:val="37"/>
              </w:numPr>
              <w:shd w:val="clear" w:color="auto" w:fill="FFFFFF"/>
              <w:rPr>
                <w:rFonts w:ascii="Calibri" w:hAnsi="Calibri" w:cs="Arial"/>
                <w:sz w:val="22"/>
                <w:szCs w:val="22"/>
              </w:rPr>
            </w:pPr>
            <w:r w:rsidRPr="00E54D44">
              <w:rPr>
                <w:rFonts w:ascii="Calibri" w:hAnsi="Calibri" w:cs="Arial"/>
                <w:sz w:val="22"/>
                <w:szCs w:val="22"/>
              </w:rPr>
              <w:t xml:space="preserve">Please outline the </w:t>
            </w:r>
            <w:r w:rsidRPr="00E54D44">
              <w:rPr>
                <w:rFonts w:ascii="Calibri" w:hAnsi="Calibri" w:cs="Arial"/>
                <w:b/>
                <w:sz w:val="22"/>
                <w:szCs w:val="22"/>
              </w:rPr>
              <w:t>performance measures, expected outputs and outcomes</w:t>
            </w:r>
            <w:r w:rsidRPr="00E54D44">
              <w:rPr>
                <w:rFonts w:ascii="Calibri" w:hAnsi="Calibri" w:cs="Arial"/>
                <w:sz w:val="22"/>
                <w:szCs w:val="22"/>
              </w:rPr>
              <w:t xml:space="preserve">. Note, designated recipients receiving a tax rate of 3% are subject to additional reporting requirements. Please refer to Appendix 2.2 for more information about annual reporting of performance measures. </w:t>
            </w:r>
          </w:p>
          <w:p w14:paraId="685B44C9" w14:textId="77777777" w:rsidR="00FF0543" w:rsidRPr="00F90ADA" w:rsidRDefault="00FF0543" w:rsidP="008227D7">
            <w:pPr>
              <w:rPr>
                <w:rFonts w:ascii="Calibri" w:hAnsi="Calibri" w:cs="Arial"/>
                <w:sz w:val="16"/>
                <w:szCs w:val="16"/>
              </w:rPr>
            </w:pPr>
          </w:p>
          <w:p w14:paraId="106AB9E7" w14:textId="77777777" w:rsidR="00FF0543" w:rsidRPr="00DB3EFD" w:rsidRDefault="00FF0543" w:rsidP="00AF374E">
            <w:pPr>
              <w:spacing w:after="120"/>
              <w:rPr>
                <w:rFonts w:ascii="Calibri" w:hAnsi="Calibri" w:cs="Arial"/>
                <w:szCs w:val="24"/>
              </w:rPr>
            </w:pPr>
            <w:r w:rsidRPr="00E54D44">
              <w:rPr>
                <w:rFonts w:ascii="Calibri" w:hAnsi="Calibri" w:cs="Arial"/>
                <w:sz w:val="22"/>
                <w:szCs w:val="22"/>
              </w:rPr>
              <w:t>A Project Plan Template is attached on the following page for reference.</w:t>
            </w:r>
          </w:p>
        </w:tc>
      </w:tr>
    </w:tbl>
    <w:p w14:paraId="0B747407" w14:textId="2F34C85D" w:rsidR="00A500CA" w:rsidRPr="006635A2" w:rsidRDefault="006D1AEB" w:rsidP="00A500CA">
      <w:pPr>
        <w:rPr>
          <w:rFonts w:asciiTheme="minorHAnsi" w:hAnsiTheme="minorHAnsi" w:cs="Arial"/>
          <w:b/>
          <w:color w:val="C0504D" w:themeColor="accent2"/>
          <w:szCs w:val="24"/>
        </w:rPr>
      </w:pPr>
      <w:r w:rsidRPr="006635A2">
        <w:rPr>
          <w:rFonts w:asciiTheme="minorHAnsi" w:hAnsiTheme="minorHAnsi" w:cs="Arial"/>
          <w:b/>
          <w:szCs w:val="24"/>
        </w:rPr>
        <w:br w:type="page"/>
      </w:r>
      <w:r w:rsidR="004E77EE" w:rsidRPr="00C362BA">
        <w:rPr>
          <w:rFonts w:asciiTheme="minorHAnsi" w:hAnsiTheme="minorHAnsi" w:cs="Arial"/>
          <w:b/>
          <w:szCs w:val="24"/>
        </w:rPr>
        <w:lastRenderedPageBreak/>
        <w:t>P</w:t>
      </w:r>
      <w:r w:rsidRPr="00C362BA">
        <w:rPr>
          <w:rFonts w:asciiTheme="minorHAnsi" w:hAnsiTheme="minorHAnsi" w:cs="Arial"/>
          <w:b/>
          <w:szCs w:val="24"/>
        </w:rPr>
        <w:t>roject</w:t>
      </w:r>
      <w:r w:rsidR="004E77EE" w:rsidRPr="00C362BA">
        <w:rPr>
          <w:rFonts w:asciiTheme="minorHAnsi" w:hAnsiTheme="minorHAnsi" w:cs="Arial"/>
          <w:b/>
          <w:szCs w:val="24"/>
        </w:rPr>
        <w:t xml:space="preserve"> P</w:t>
      </w:r>
      <w:r w:rsidRPr="00C362BA">
        <w:rPr>
          <w:rFonts w:asciiTheme="minorHAnsi" w:hAnsiTheme="minorHAnsi" w:cs="Arial"/>
          <w:b/>
          <w:szCs w:val="24"/>
        </w:rPr>
        <w:t>lan</w:t>
      </w:r>
      <w:r w:rsidR="00C362BA">
        <w:rPr>
          <w:rFonts w:asciiTheme="minorHAnsi" w:hAnsiTheme="minorHAnsi" w:cs="Arial"/>
          <w:b/>
          <w:szCs w:val="24"/>
        </w:rPr>
        <w:t xml:space="preserve"> Template</w:t>
      </w:r>
    </w:p>
    <w:p w14:paraId="302E7D47" w14:textId="77777777" w:rsidR="00C362BA" w:rsidRPr="00796D0B" w:rsidRDefault="00C362BA" w:rsidP="00F15410">
      <w:pPr>
        <w:pStyle w:val="ListParagraph"/>
        <w:ind w:left="0" w:firstLine="720"/>
        <w:rPr>
          <w:rFonts w:asciiTheme="minorHAnsi" w:hAnsiTheme="minorHAnsi" w:cs="Arial"/>
          <w:sz w:val="16"/>
          <w:szCs w:val="16"/>
          <w:shd w:val="clear" w:color="auto" w:fill="FFFFFF" w:themeFill="background1"/>
        </w:rPr>
      </w:pPr>
    </w:p>
    <w:p w14:paraId="0D93E3A6" w14:textId="06A95454" w:rsidR="0001218D" w:rsidRPr="00C362BA" w:rsidRDefault="0001218D" w:rsidP="0001218D">
      <w:pPr>
        <w:pStyle w:val="ListParagraph"/>
        <w:ind w:left="0"/>
        <w:rPr>
          <w:rFonts w:asciiTheme="minorHAnsi" w:hAnsiTheme="minorHAnsi" w:cs="Arial"/>
          <w:b/>
        </w:rPr>
      </w:pPr>
      <w:r w:rsidRPr="00C362BA">
        <w:rPr>
          <w:rFonts w:asciiTheme="minorHAnsi" w:hAnsiTheme="minorHAnsi" w:cs="Arial"/>
          <w:shd w:val="clear" w:color="auto" w:fill="FFFFFF" w:themeFill="background1"/>
        </w:rPr>
        <w:t xml:space="preserve">A description/instructions pertaining to each section is provided in </w:t>
      </w:r>
      <w:r w:rsidR="00C362BA" w:rsidRPr="00C362BA">
        <w:rPr>
          <w:rFonts w:asciiTheme="minorHAnsi" w:hAnsiTheme="minorHAnsi" w:cs="Arial"/>
          <w:shd w:val="clear" w:color="auto" w:fill="FFFFFF" w:themeFill="background1"/>
        </w:rPr>
        <w:t>grey</w:t>
      </w:r>
      <w:r w:rsidRPr="00C362BA">
        <w:rPr>
          <w:rFonts w:asciiTheme="minorHAnsi" w:hAnsiTheme="minorHAnsi" w:cs="Arial"/>
          <w:shd w:val="clear" w:color="auto" w:fill="FFFFFF" w:themeFill="background1"/>
        </w:rPr>
        <w:t xml:space="preserve"> text as a guide only.  </w:t>
      </w:r>
      <w:r w:rsidRPr="00C362BA">
        <w:rPr>
          <w:rFonts w:asciiTheme="minorHAnsi" w:hAnsiTheme="minorHAnsi" w:cs="Arial"/>
          <w:b/>
          <w:shd w:val="clear" w:color="auto" w:fill="FFFFFF" w:themeFill="background1"/>
        </w:rPr>
        <w:t xml:space="preserve">The format of your </w:t>
      </w:r>
      <w:r w:rsidR="00AE679E" w:rsidRPr="00C362BA">
        <w:rPr>
          <w:rFonts w:asciiTheme="minorHAnsi" w:hAnsiTheme="minorHAnsi" w:cs="Arial"/>
          <w:b/>
          <w:shd w:val="clear" w:color="auto" w:fill="FFFFFF" w:themeFill="background1"/>
        </w:rPr>
        <w:t>Project</w:t>
      </w:r>
      <w:r w:rsidRPr="00C362BA">
        <w:rPr>
          <w:rFonts w:asciiTheme="minorHAnsi" w:hAnsiTheme="minorHAnsi" w:cs="Arial"/>
          <w:b/>
          <w:shd w:val="clear" w:color="auto" w:fill="FFFFFF" w:themeFill="background1"/>
        </w:rPr>
        <w:t xml:space="preserve"> Plan may be developed specific to your community needs and resources.  If using this template, please delete the </w:t>
      </w:r>
      <w:r w:rsidR="002F6811">
        <w:rPr>
          <w:rFonts w:asciiTheme="minorHAnsi" w:hAnsiTheme="minorHAnsi" w:cs="Arial"/>
          <w:b/>
          <w:shd w:val="clear" w:color="auto" w:fill="FFFFFF" w:themeFill="background1"/>
        </w:rPr>
        <w:t>grey</w:t>
      </w:r>
      <w:r w:rsidR="002F6811" w:rsidRPr="00C362BA">
        <w:rPr>
          <w:rFonts w:asciiTheme="minorHAnsi" w:hAnsiTheme="minorHAnsi" w:cs="Arial"/>
          <w:b/>
          <w:shd w:val="clear" w:color="auto" w:fill="FFFFFF" w:themeFill="background1"/>
        </w:rPr>
        <w:t xml:space="preserve"> </w:t>
      </w:r>
      <w:r w:rsidRPr="00C362BA">
        <w:rPr>
          <w:rFonts w:asciiTheme="minorHAnsi" w:hAnsiTheme="minorHAnsi" w:cs="Arial"/>
          <w:b/>
          <w:shd w:val="clear" w:color="auto" w:fill="FFFFFF" w:themeFill="background1"/>
        </w:rPr>
        <w:t>text and provide your response accordingly.</w:t>
      </w:r>
      <w:r w:rsidRPr="00C362BA">
        <w:rPr>
          <w:rFonts w:asciiTheme="minorHAnsi" w:hAnsiTheme="minorHAnsi" w:cs="Arial"/>
          <w:b/>
        </w:rPr>
        <w:t xml:space="preserve">  </w:t>
      </w:r>
    </w:p>
    <w:p w14:paraId="7D910622" w14:textId="77777777" w:rsidR="001510DE" w:rsidRPr="00796D0B" w:rsidRDefault="001510DE" w:rsidP="00A500CA">
      <w:pPr>
        <w:rPr>
          <w:rFonts w:asciiTheme="minorHAnsi" w:hAnsiTheme="minorHAnsi" w:cs="Arial"/>
          <w:b/>
          <w:sz w:val="16"/>
          <w:szCs w:val="16"/>
        </w:rPr>
      </w:pPr>
    </w:p>
    <w:tbl>
      <w:tblPr>
        <w:tblStyle w:val="TableGrid"/>
        <w:tblW w:w="0" w:type="auto"/>
        <w:tblLook w:val="04A0" w:firstRow="1" w:lastRow="0" w:firstColumn="1" w:lastColumn="0" w:noHBand="0" w:noVBand="1"/>
      </w:tblPr>
      <w:tblGrid>
        <w:gridCol w:w="9962"/>
      </w:tblGrid>
      <w:tr w:rsidR="00EE0A60" w:rsidRPr="00C362BA" w14:paraId="3FD606AF" w14:textId="77777777" w:rsidTr="00CE7110">
        <w:trPr>
          <w:trHeight w:val="427"/>
        </w:trPr>
        <w:tc>
          <w:tcPr>
            <w:tcW w:w="9962" w:type="dxa"/>
          </w:tcPr>
          <w:p w14:paraId="3FA53459" w14:textId="0FE9EF8D" w:rsidR="00EE0A60" w:rsidRPr="00C362BA" w:rsidRDefault="00EE0A60" w:rsidP="002F6811">
            <w:pPr>
              <w:spacing w:before="120" w:after="120"/>
              <w:rPr>
                <w:rFonts w:asciiTheme="minorHAnsi" w:hAnsiTheme="minorHAnsi" w:cs="Arial"/>
                <w:sz w:val="22"/>
                <w:szCs w:val="22"/>
              </w:rPr>
            </w:pPr>
            <w:r w:rsidRPr="00C362BA">
              <w:rPr>
                <w:rFonts w:asciiTheme="minorHAnsi" w:hAnsiTheme="minorHAnsi" w:cs="Arial"/>
                <w:b/>
                <w:szCs w:val="24"/>
              </w:rPr>
              <w:t>Major Category:</w:t>
            </w:r>
            <w:r w:rsidRPr="00C362BA">
              <w:rPr>
                <w:rFonts w:asciiTheme="minorHAnsi" w:hAnsiTheme="minorHAnsi" w:cs="Arial"/>
                <w:sz w:val="22"/>
                <w:szCs w:val="22"/>
              </w:rPr>
              <w:t xml:space="preserve">  </w:t>
            </w:r>
            <w:r w:rsidRPr="00C362BA">
              <w:rPr>
                <w:rFonts w:asciiTheme="minorHAnsi" w:hAnsiTheme="minorHAnsi" w:cs="Arial"/>
                <w:i/>
                <w:color w:val="7F7F7F" w:themeColor="text1" w:themeTint="80"/>
                <w:sz w:val="22"/>
                <w:szCs w:val="22"/>
              </w:rPr>
              <w:t>(e.g., Marketing - Travel Trade;</w:t>
            </w:r>
            <w:r w:rsidR="00AF374E">
              <w:rPr>
                <w:rFonts w:asciiTheme="minorHAnsi" w:hAnsiTheme="minorHAnsi" w:cs="Arial"/>
                <w:i/>
                <w:color w:val="7F7F7F" w:themeColor="text1" w:themeTint="80"/>
                <w:sz w:val="22"/>
                <w:szCs w:val="22"/>
              </w:rPr>
              <w:t xml:space="preserve"> </w:t>
            </w:r>
            <w:r w:rsidR="002F6811">
              <w:rPr>
                <w:rFonts w:asciiTheme="minorHAnsi" w:hAnsiTheme="minorHAnsi" w:cs="Arial"/>
                <w:i/>
                <w:color w:val="7F7F7F" w:themeColor="text1" w:themeTint="80"/>
                <w:sz w:val="22"/>
                <w:szCs w:val="22"/>
              </w:rPr>
              <w:t>Visitor Services – Mobile Apps; Conferences</w:t>
            </w:r>
            <w:r w:rsidRPr="00C362BA">
              <w:rPr>
                <w:rFonts w:asciiTheme="minorHAnsi" w:hAnsiTheme="minorHAnsi" w:cs="Arial"/>
                <w:i/>
                <w:color w:val="7F7F7F" w:themeColor="text1" w:themeTint="80"/>
                <w:sz w:val="22"/>
                <w:szCs w:val="22"/>
              </w:rPr>
              <w:t>)</w:t>
            </w:r>
            <w:r w:rsidRPr="00C362BA">
              <w:rPr>
                <w:rFonts w:asciiTheme="minorHAnsi" w:hAnsiTheme="minorHAnsi" w:cs="Arial"/>
                <w:color w:val="7F7F7F" w:themeColor="text1" w:themeTint="80"/>
                <w:sz w:val="22"/>
                <w:szCs w:val="22"/>
              </w:rPr>
              <w:t xml:space="preserve"> </w:t>
            </w:r>
          </w:p>
        </w:tc>
      </w:tr>
      <w:tr w:rsidR="00EE0A60" w:rsidRPr="00C362BA" w14:paraId="61206B1A" w14:textId="77777777" w:rsidTr="00CE7110">
        <w:trPr>
          <w:trHeight w:val="449"/>
        </w:trPr>
        <w:tc>
          <w:tcPr>
            <w:tcW w:w="9962" w:type="dxa"/>
          </w:tcPr>
          <w:p w14:paraId="10CB44F0" w14:textId="2816BE0E" w:rsidR="00EE0A60" w:rsidRPr="00C362BA" w:rsidRDefault="007371E1" w:rsidP="006F17CA">
            <w:pPr>
              <w:spacing w:before="120" w:after="120"/>
              <w:rPr>
                <w:rFonts w:asciiTheme="minorHAnsi" w:hAnsiTheme="minorHAnsi" w:cs="Arial"/>
                <w:sz w:val="22"/>
                <w:szCs w:val="22"/>
              </w:rPr>
            </w:pPr>
            <w:r>
              <w:rPr>
                <w:rFonts w:asciiTheme="minorHAnsi" w:hAnsiTheme="minorHAnsi" w:cs="Arial"/>
                <w:b/>
                <w:szCs w:val="24"/>
              </w:rPr>
              <w:t>Activity</w:t>
            </w:r>
            <w:r w:rsidR="00EE0A60" w:rsidRPr="00C362BA">
              <w:rPr>
                <w:rFonts w:asciiTheme="minorHAnsi" w:hAnsiTheme="minorHAnsi" w:cs="Arial"/>
                <w:b/>
                <w:szCs w:val="24"/>
              </w:rPr>
              <w:t xml:space="preserve"> Title:</w:t>
            </w:r>
            <w:r w:rsidR="00EE0A60" w:rsidRPr="00C362BA">
              <w:rPr>
                <w:rFonts w:asciiTheme="minorHAnsi" w:hAnsiTheme="minorHAnsi" w:cs="Arial"/>
                <w:sz w:val="22"/>
                <w:szCs w:val="22"/>
              </w:rPr>
              <w:t xml:space="preserve"> </w:t>
            </w:r>
            <w:r w:rsidR="00EE0A60" w:rsidRPr="00C362BA">
              <w:rPr>
                <w:rFonts w:asciiTheme="minorHAnsi" w:hAnsiTheme="minorHAnsi" w:cs="Arial"/>
                <w:i/>
                <w:color w:val="7F7F7F" w:themeColor="text1" w:themeTint="80"/>
                <w:sz w:val="22"/>
                <w:szCs w:val="22"/>
              </w:rPr>
              <w:t xml:space="preserve">Please provide the title of </w:t>
            </w:r>
            <w:r>
              <w:rPr>
                <w:rFonts w:asciiTheme="minorHAnsi" w:hAnsiTheme="minorHAnsi" w:cs="Arial"/>
                <w:i/>
                <w:color w:val="7F7F7F" w:themeColor="text1" w:themeTint="80"/>
                <w:sz w:val="22"/>
                <w:szCs w:val="22"/>
              </w:rPr>
              <w:t>activity</w:t>
            </w:r>
            <w:r w:rsidR="00EE0A60" w:rsidRPr="00C362BA">
              <w:rPr>
                <w:rFonts w:asciiTheme="minorHAnsi" w:hAnsiTheme="minorHAnsi" w:cs="Arial"/>
                <w:i/>
                <w:color w:val="7F7F7F" w:themeColor="text1" w:themeTint="80"/>
                <w:sz w:val="22"/>
                <w:szCs w:val="22"/>
              </w:rPr>
              <w:t>.</w:t>
            </w:r>
          </w:p>
        </w:tc>
      </w:tr>
      <w:tr w:rsidR="00EE0A60" w:rsidRPr="00C362BA" w14:paraId="275DE695" w14:textId="77777777" w:rsidTr="00CE7110">
        <w:trPr>
          <w:trHeight w:val="769"/>
        </w:trPr>
        <w:tc>
          <w:tcPr>
            <w:tcW w:w="9962" w:type="dxa"/>
          </w:tcPr>
          <w:p w14:paraId="33B99BF6" w14:textId="77777777" w:rsidR="00EE0A60" w:rsidRPr="00C362BA" w:rsidRDefault="00EE0A60" w:rsidP="006F17CA">
            <w:pPr>
              <w:spacing w:before="120" w:after="120"/>
              <w:rPr>
                <w:rFonts w:asciiTheme="minorHAnsi" w:hAnsiTheme="minorHAnsi" w:cs="Arial"/>
                <w:b/>
                <w:szCs w:val="24"/>
              </w:rPr>
            </w:pPr>
            <w:r w:rsidRPr="00C362BA">
              <w:rPr>
                <w:rFonts w:asciiTheme="minorHAnsi" w:hAnsiTheme="minorHAnsi" w:cs="Arial"/>
                <w:b/>
                <w:szCs w:val="24"/>
              </w:rPr>
              <w:t>Tactics:</w:t>
            </w:r>
          </w:p>
          <w:p w14:paraId="72A10C33" w14:textId="0B85E885" w:rsidR="00EE0A60" w:rsidRPr="00C362BA" w:rsidRDefault="00EE0A60" w:rsidP="006F17CA">
            <w:pPr>
              <w:spacing w:before="120" w:after="120"/>
              <w:rPr>
                <w:rFonts w:asciiTheme="minorHAnsi" w:hAnsiTheme="minorHAnsi" w:cs="Arial"/>
                <w:i/>
                <w:sz w:val="22"/>
                <w:szCs w:val="22"/>
              </w:rPr>
            </w:pPr>
            <w:r w:rsidRPr="00C362BA">
              <w:rPr>
                <w:rFonts w:asciiTheme="minorHAnsi" w:hAnsiTheme="minorHAnsi" w:cs="Arial"/>
                <w:i/>
                <w:color w:val="7F7F7F" w:themeColor="text1" w:themeTint="80"/>
                <w:sz w:val="22"/>
                <w:szCs w:val="22"/>
              </w:rPr>
              <w:t xml:space="preserve">Please list and describe the tactics to be used to achieve the strategies outlined in Section 1 of the Strategic Business Plan. There may be several tactics for each </w:t>
            </w:r>
            <w:r w:rsidR="007371E1">
              <w:rPr>
                <w:rFonts w:asciiTheme="minorHAnsi" w:hAnsiTheme="minorHAnsi" w:cs="Arial"/>
                <w:i/>
                <w:color w:val="7F7F7F" w:themeColor="text1" w:themeTint="80"/>
                <w:sz w:val="22"/>
                <w:szCs w:val="22"/>
              </w:rPr>
              <w:t>activity</w:t>
            </w:r>
            <w:r w:rsidRPr="00C362BA">
              <w:rPr>
                <w:rFonts w:asciiTheme="minorHAnsi" w:hAnsiTheme="minorHAnsi" w:cs="Arial"/>
                <w:i/>
                <w:color w:val="7F7F7F" w:themeColor="text1" w:themeTint="80"/>
                <w:sz w:val="22"/>
                <w:szCs w:val="22"/>
              </w:rPr>
              <w:t>.</w:t>
            </w:r>
          </w:p>
        </w:tc>
      </w:tr>
      <w:tr w:rsidR="00EE0A60" w:rsidRPr="00C362BA" w14:paraId="4739D445" w14:textId="77777777" w:rsidTr="00CE7110">
        <w:tc>
          <w:tcPr>
            <w:tcW w:w="9962" w:type="dxa"/>
          </w:tcPr>
          <w:p w14:paraId="5863A4E4" w14:textId="77777777" w:rsidR="00EE0A60" w:rsidRPr="00C362BA" w:rsidRDefault="00EE0A60" w:rsidP="006F17CA">
            <w:pPr>
              <w:spacing w:before="120" w:after="120"/>
              <w:rPr>
                <w:rFonts w:asciiTheme="minorHAnsi" w:hAnsiTheme="minorHAnsi" w:cs="Arial"/>
                <w:b/>
                <w:szCs w:val="24"/>
              </w:rPr>
            </w:pPr>
            <w:r w:rsidRPr="00C362BA">
              <w:rPr>
                <w:rFonts w:asciiTheme="minorHAnsi" w:hAnsiTheme="minorHAnsi" w:cs="Arial"/>
                <w:b/>
                <w:szCs w:val="24"/>
              </w:rPr>
              <w:t>Implementation Plan:</w:t>
            </w:r>
          </w:p>
          <w:p w14:paraId="01B9929A" w14:textId="05CBC908" w:rsidR="00EE0A60" w:rsidRPr="00C362BA" w:rsidRDefault="00EE0A60" w:rsidP="006F17CA">
            <w:pPr>
              <w:pStyle w:val="ListParagraph"/>
              <w:spacing w:before="120" w:after="120"/>
              <w:ind w:left="0"/>
              <w:contextualSpacing/>
              <w:rPr>
                <w:rFonts w:asciiTheme="minorHAnsi" w:hAnsiTheme="minorHAnsi" w:cs="Arial"/>
                <w:i/>
                <w:color w:val="4F81BD" w:themeColor="accent1"/>
              </w:rPr>
            </w:pPr>
            <w:r w:rsidRPr="00C362BA">
              <w:rPr>
                <w:rFonts w:asciiTheme="minorHAnsi" w:hAnsiTheme="minorHAnsi" w:cs="Arial"/>
                <w:i/>
                <w:color w:val="7F7F7F" w:themeColor="text1" w:themeTint="80"/>
              </w:rPr>
              <w:t xml:space="preserve">For each </w:t>
            </w:r>
            <w:r w:rsidR="007371E1">
              <w:rPr>
                <w:rFonts w:asciiTheme="minorHAnsi" w:hAnsiTheme="minorHAnsi" w:cs="Arial"/>
                <w:i/>
                <w:color w:val="7F7F7F" w:themeColor="text1" w:themeTint="80"/>
              </w:rPr>
              <w:t>activity</w:t>
            </w:r>
            <w:r w:rsidRPr="00C362BA">
              <w:rPr>
                <w:rFonts w:asciiTheme="minorHAnsi" w:hAnsiTheme="minorHAnsi" w:cs="Arial"/>
                <w:i/>
                <w:color w:val="7F7F7F" w:themeColor="text1" w:themeTint="80"/>
              </w:rPr>
              <w:t>, an implementation plan should include a short description, quantifiable objectives, rationale, action steps, potential partnerships</w:t>
            </w:r>
            <w:r w:rsidR="002F6811">
              <w:rPr>
                <w:rFonts w:asciiTheme="minorHAnsi" w:hAnsiTheme="minorHAnsi" w:cs="Arial"/>
                <w:i/>
                <w:color w:val="7F7F7F" w:themeColor="text1" w:themeTint="80"/>
              </w:rPr>
              <w:t xml:space="preserve">, </w:t>
            </w:r>
            <w:r w:rsidRPr="00C362BA">
              <w:rPr>
                <w:rFonts w:asciiTheme="minorHAnsi" w:hAnsiTheme="minorHAnsi" w:cs="Arial"/>
                <w:i/>
                <w:color w:val="7F7F7F" w:themeColor="text1" w:themeTint="80"/>
              </w:rPr>
              <w:t xml:space="preserve">resources, sources of funding, responsibilities, timeframe, budget, and evaluation mechanism. </w:t>
            </w:r>
          </w:p>
        </w:tc>
      </w:tr>
      <w:tr w:rsidR="00EE0A60" w:rsidRPr="00C362BA" w14:paraId="2F1D6A44" w14:textId="77777777" w:rsidTr="00CE7110">
        <w:tc>
          <w:tcPr>
            <w:tcW w:w="9962" w:type="dxa"/>
          </w:tcPr>
          <w:p w14:paraId="2BDE8585" w14:textId="77777777" w:rsidR="00EE0A60" w:rsidRPr="000536A0" w:rsidRDefault="00EE0A60" w:rsidP="006F17CA">
            <w:pPr>
              <w:spacing w:before="120" w:after="120"/>
              <w:rPr>
                <w:rFonts w:asciiTheme="minorHAnsi" w:hAnsiTheme="minorHAnsi" w:cs="Arial"/>
                <w:b/>
                <w:szCs w:val="24"/>
              </w:rPr>
            </w:pPr>
            <w:r w:rsidRPr="000536A0">
              <w:rPr>
                <w:rFonts w:asciiTheme="minorHAnsi" w:hAnsiTheme="minorHAnsi" w:cs="Arial"/>
                <w:b/>
                <w:szCs w:val="24"/>
              </w:rPr>
              <w:t>Performance Measures:</w:t>
            </w:r>
          </w:p>
          <w:p w14:paraId="12B512B7" w14:textId="77777777"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Please review the tactics listed above and identify expected outcomes and outputs for each.</w:t>
            </w:r>
          </w:p>
          <w:p w14:paraId="479BB053" w14:textId="52E19709"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Report out annually on the performance measures</w:t>
            </w:r>
            <w:r w:rsidR="00C362BA">
              <w:rPr>
                <w:rFonts w:asciiTheme="minorHAnsi" w:hAnsiTheme="minorHAnsi" w:cs="Arial"/>
                <w:i/>
                <w:color w:val="7F7F7F" w:themeColor="text1" w:themeTint="80"/>
              </w:rPr>
              <w:t xml:space="preserve"> (refer to </w:t>
            </w:r>
            <w:r w:rsidRPr="00C362BA">
              <w:rPr>
                <w:rFonts w:asciiTheme="minorHAnsi" w:hAnsiTheme="minorHAnsi" w:cs="Arial"/>
                <w:i/>
                <w:color w:val="7F7F7F" w:themeColor="text1" w:themeTint="80"/>
              </w:rPr>
              <w:t>Appendix 2.2</w:t>
            </w:r>
            <w:r w:rsidR="00C362BA">
              <w:rPr>
                <w:rFonts w:asciiTheme="minorHAnsi" w:hAnsiTheme="minorHAnsi" w:cs="Arial"/>
                <w:i/>
                <w:color w:val="7F7F7F" w:themeColor="text1" w:themeTint="80"/>
              </w:rPr>
              <w:t>)</w:t>
            </w:r>
            <w:r w:rsidRPr="00C362BA">
              <w:rPr>
                <w:rFonts w:asciiTheme="minorHAnsi" w:hAnsiTheme="minorHAnsi" w:cs="Arial"/>
                <w:i/>
                <w:color w:val="7F7F7F" w:themeColor="text1" w:themeTint="80"/>
              </w:rPr>
              <w:t>.</w:t>
            </w:r>
          </w:p>
          <w:p w14:paraId="3AC842AF" w14:textId="77777777"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The performance measures must align with the four MRDT Program Principles:</w:t>
            </w:r>
          </w:p>
          <w:p w14:paraId="2FB307F2" w14:textId="77777777" w:rsidR="00EE0A60" w:rsidRPr="00C362BA" w:rsidRDefault="00EE0A60" w:rsidP="006C758B">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Effective tourism marketing, programs and projects</w:t>
            </w:r>
          </w:p>
          <w:p w14:paraId="024496A0" w14:textId="77777777" w:rsidR="00EE0A60" w:rsidRPr="00C362BA" w:rsidRDefault="00EE0A60" w:rsidP="006C758B">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Effective local-level stakeholder support, and inter-community collaboration</w:t>
            </w:r>
          </w:p>
          <w:p w14:paraId="1C532516" w14:textId="77777777" w:rsidR="00EE0A60" w:rsidRPr="00C362BA" w:rsidRDefault="00EE0A60" w:rsidP="006C758B">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Marketing efforts that are coordinated and complementary to provincial marketing strategies and tactics</w:t>
            </w:r>
          </w:p>
          <w:p w14:paraId="3CC26FDF" w14:textId="336C0FC2" w:rsidR="00EE0A60" w:rsidRPr="00C362BA" w:rsidRDefault="00EE0A60" w:rsidP="006C758B">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Fiscal prudence and accountability</w:t>
            </w:r>
            <w:r w:rsidR="00C362BA">
              <w:rPr>
                <w:rFonts w:asciiTheme="minorHAnsi" w:hAnsiTheme="minorHAnsi" w:cs="Arial"/>
                <w:i/>
                <w:color w:val="7F7F7F" w:themeColor="text1" w:themeTint="80"/>
              </w:rPr>
              <w:t>.</w:t>
            </w:r>
          </w:p>
          <w:p w14:paraId="0A4A954F" w14:textId="77777777" w:rsidR="00EE0A60" w:rsidRPr="00C362BA" w:rsidRDefault="00EE0A60" w:rsidP="006F17CA">
            <w:pPr>
              <w:pStyle w:val="ListParagraph"/>
              <w:numPr>
                <w:ilvl w:val="0"/>
                <w:numId w:val="4"/>
              </w:numPr>
              <w:spacing w:before="240"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Consider the following definitions when preparing the output and outcome measures:</w:t>
            </w:r>
          </w:p>
          <w:p w14:paraId="6A4E9C43" w14:textId="77777777" w:rsidR="00EE0A60" w:rsidRPr="00C362BA" w:rsidRDefault="00EE0A60" w:rsidP="006F17CA">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Outputs - measure the level of service provided by a project or provides information about what was done. They define "what you did", e.g., hosted four media familiarization trips.</w:t>
            </w:r>
          </w:p>
          <w:p w14:paraId="64CDA8C1" w14:textId="77777777" w:rsidR="00EE0A60" w:rsidRPr="00C362BA" w:rsidRDefault="00EE0A60" w:rsidP="006F17CA">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Outcomes - measures on the achievement of broader goals such as increasing average visitor yield or enhancing the customer experience.</w:t>
            </w:r>
          </w:p>
          <w:p w14:paraId="40CFDBF7" w14:textId="77777777" w:rsidR="00EE0A60" w:rsidRPr="00796D0B" w:rsidRDefault="00EE0A60" w:rsidP="006F17CA">
            <w:pPr>
              <w:pStyle w:val="ListParagraph"/>
              <w:spacing w:before="120" w:after="120"/>
              <w:ind w:left="0"/>
              <w:contextualSpacing/>
              <w:rPr>
                <w:rFonts w:asciiTheme="minorHAnsi" w:hAnsiTheme="minorHAnsi" w:cs="Arial"/>
                <w:i/>
                <w:color w:val="7F7F7F" w:themeColor="text1" w:themeTint="80"/>
                <w:sz w:val="16"/>
                <w:szCs w:val="16"/>
              </w:rPr>
            </w:pPr>
          </w:p>
          <w:p w14:paraId="01366322" w14:textId="77777777" w:rsidR="00EE0A60" w:rsidRPr="00C362BA" w:rsidRDefault="00EE0A60" w:rsidP="006F17CA">
            <w:pPr>
              <w:pStyle w:val="ListParagraph"/>
              <w:numPr>
                <w:ilvl w:val="0"/>
                <w:numId w:val="14"/>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Examples only: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03"/>
              <w:gridCol w:w="4535"/>
            </w:tblGrid>
            <w:tr w:rsidR="00C362BA" w:rsidRPr="00C362BA" w14:paraId="6C7825EF" w14:textId="77777777" w:rsidTr="00C362BA">
              <w:trPr>
                <w:trHeight w:val="953"/>
              </w:trPr>
              <w:tc>
                <w:tcPr>
                  <w:tcW w:w="5137" w:type="dxa"/>
                  <w:shd w:val="clear" w:color="auto" w:fill="FFFFFF" w:themeFill="background1"/>
                </w:tcPr>
                <w:p w14:paraId="1E85BF02" w14:textId="77777777" w:rsidR="00EE0A60" w:rsidRPr="00C362BA" w:rsidRDefault="00EE0A60" w:rsidP="006F17CA">
                  <w:pPr>
                    <w:spacing w:before="120" w:after="120"/>
                    <w:rPr>
                      <w:rFonts w:asciiTheme="minorHAnsi" w:hAnsiTheme="minorHAnsi" w:cs="Arial"/>
                      <w:i/>
                      <w:color w:val="7F7F7F" w:themeColor="text1" w:themeTint="80"/>
                      <w:sz w:val="22"/>
                      <w:szCs w:val="22"/>
                      <w:u w:val="single"/>
                    </w:rPr>
                  </w:pPr>
                  <w:r w:rsidRPr="00C362BA">
                    <w:rPr>
                      <w:rFonts w:asciiTheme="minorHAnsi" w:hAnsiTheme="minorHAnsi" w:cs="Arial"/>
                      <w:i/>
                      <w:color w:val="7F7F7F" w:themeColor="text1" w:themeTint="80"/>
                      <w:sz w:val="22"/>
                      <w:szCs w:val="22"/>
                    </w:rPr>
                    <w:t xml:space="preserve">      </w:t>
                  </w:r>
                  <w:r w:rsidRPr="00C362BA">
                    <w:rPr>
                      <w:rFonts w:asciiTheme="minorHAnsi" w:hAnsiTheme="minorHAnsi" w:cs="Arial"/>
                      <w:i/>
                      <w:color w:val="7F7F7F" w:themeColor="text1" w:themeTint="80"/>
                      <w:sz w:val="22"/>
                      <w:szCs w:val="22"/>
                      <w:u w:val="single"/>
                    </w:rPr>
                    <w:t>Output Measures:</w:t>
                  </w:r>
                </w:p>
                <w:p w14:paraId="0BFD774A"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Types of marketing activities</w:t>
                  </w:r>
                </w:p>
                <w:p w14:paraId="15D5FC68"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event campaigns and results</w:t>
                  </w:r>
                </w:p>
                <w:p w14:paraId="4D40EB8C"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Description of social media activities and outcomes</w:t>
                  </w:r>
                </w:p>
                <w:p w14:paraId="4E99402C"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media placements</w:t>
                  </w:r>
                </w:p>
                <w:p w14:paraId="683FC620"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 xml:space="preserve">Number of conventions and meeting sales </w:t>
                  </w:r>
                </w:p>
                <w:p w14:paraId="71A0BA46" w14:textId="77777777"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Webpage visits</w:t>
                  </w:r>
                </w:p>
                <w:p w14:paraId="3E170AE9" w14:textId="77777777" w:rsidR="00EE0A60" w:rsidRPr="00C362BA" w:rsidRDefault="00EE0A60" w:rsidP="00CE7110">
                  <w:pPr>
                    <w:pStyle w:val="ListParagraph"/>
                    <w:numPr>
                      <w:ilvl w:val="0"/>
                      <w:numId w:val="15"/>
                    </w:numPr>
                    <w:spacing w:before="120" w:after="120"/>
                    <w:ind w:left="714"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inquiries/calls</w:t>
                  </w:r>
                </w:p>
              </w:tc>
              <w:tc>
                <w:tcPr>
                  <w:tcW w:w="4556" w:type="dxa"/>
                  <w:shd w:val="clear" w:color="auto" w:fill="FFFFFF" w:themeFill="background1"/>
                </w:tcPr>
                <w:p w14:paraId="150A73AD" w14:textId="77777777" w:rsidR="00EE0A60" w:rsidRPr="00C362BA" w:rsidRDefault="00EE0A60" w:rsidP="006F17CA">
                  <w:pPr>
                    <w:pStyle w:val="ListParagraph"/>
                    <w:spacing w:before="120" w:after="120"/>
                    <w:ind w:left="360"/>
                    <w:rPr>
                      <w:rFonts w:asciiTheme="minorHAnsi" w:hAnsiTheme="minorHAnsi" w:cs="Arial"/>
                      <w:i/>
                      <w:color w:val="7F7F7F" w:themeColor="text1" w:themeTint="80"/>
                      <w:u w:val="single"/>
                    </w:rPr>
                  </w:pPr>
                  <w:r w:rsidRPr="00C362BA">
                    <w:rPr>
                      <w:rFonts w:asciiTheme="minorHAnsi" w:hAnsiTheme="minorHAnsi" w:cs="Arial"/>
                      <w:i/>
                      <w:color w:val="7F7F7F" w:themeColor="text1" w:themeTint="80"/>
                      <w:u w:val="single"/>
                    </w:rPr>
                    <w:t>Outcome Measures:</w:t>
                  </w:r>
                </w:p>
                <w:p w14:paraId="4D045DF5"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volume</w:t>
                  </w:r>
                </w:p>
                <w:p w14:paraId="3B955CFE"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nights &amp; visitor spending</w:t>
                  </w:r>
                </w:p>
                <w:p w14:paraId="6C1D3FB5"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revenues</w:t>
                  </w:r>
                </w:p>
                <w:p w14:paraId="3921EEE0"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Average length of stay</w:t>
                  </w:r>
                </w:p>
                <w:p w14:paraId="65D5E568"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Accommodation revenues</w:t>
                  </w:r>
                </w:p>
                <w:p w14:paraId="59CEC569" w14:textId="77777777"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new tourism businesses</w:t>
                  </w:r>
                </w:p>
              </w:tc>
            </w:tr>
          </w:tbl>
          <w:p w14:paraId="58542507" w14:textId="77777777" w:rsidR="00EE0A60" w:rsidRPr="00C362BA" w:rsidRDefault="00EE0A60" w:rsidP="006F17CA">
            <w:pPr>
              <w:spacing w:before="120" w:after="120"/>
              <w:rPr>
                <w:rFonts w:asciiTheme="minorHAnsi" w:hAnsiTheme="minorHAnsi" w:cs="Arial"/>
                <w:sz w:val="22"/>
                <w:szCs w:val="22"/>
              </w:rPr>
            </w:pPr>
          </w:p>
        </w:tc>
      </w:tr>
    </w:tbl>
    <w:p w14:paraId="16827BB0" w14:textId="77777777" w:rsidR="005A7977" w:rsidRPr="006635A2" w:rsidRDefault="005A7977">
      <w:pPr>
        <w:rPr>
          <w:rFonts w:asciiTheme="minorHAnsi" w:hAnsiTheme="minorHAnsi"/>
          <w:b/>
        </w:rPr>
        <w:sectPr w:rsidR="005A7977" w:rsidRPr="006635A2" w:rsidSect="0094030E">
          <w:footerReference w:type="even" r:id="rId13"/>
          <w:footerReference w:type="first" r:id="rId14"/>
          <w:pgSz w:w="12240" w:h="15840"/>
          <w:pgMar w:top="1134" w:right="1134" w:bottom="1021" w:left="1134" w:header="680" w:footer="720" w:gutter="0"/>
          <w:pgNumType w:start="5"/>
          <w:cols w:space="720"/>
          <w:titlePg/>
          <w:docGrid w:linePitch="326"/>
        </w:sectPr>
      </w:pPr>
    </w:p>
    <w:p w14:paraId="0AB3D3F5" w14:textId="77777777" w:rsidR="00014CFA" w:rsidRDefault="00014CFA" w:rsidP="00AF374E">
      <w:pPr>
        <w:rPr>
          <w:rFonts w:asciiTheme="minorHAnsi" w:hAnsiTheme="minorHAnsi"/>
          <w:b/>
        </w:rPr>
      </w:pPr>
      <w:r>
        <w:rPr>
          <w:rFonts w:asciiTheme="minorHAnsi" w:hAnsiTheme="minorHAnsi"/>
          <w:b/>
        </w:rPr>
        <w:lastRenderedPageBreak/>
        <w:br w:type="page"/>
      </w:r>
    </w:p>
    <w:p w14:paraId="0AE9739D" w14:textId="329EA1D9" w:rsidR="0001218D" w:rsidRPr="00C362BA" w:rsidRDefault="00C362BA" w:rsidP="00014CFA">
      <w:pPr>
        <w:rPr>
          <w:rFonts w:asciiTheme="minorHAnsi" w:hAnsiTheme="minorHAnsi"/>
          <w:b/>
        </w:rPr>
      </w:pPr>
      <w:r>
        <w:rPr>
          <w:rFonts w:asciiTheme="minorHAnsi" w:hAnsiTheme="minorHAnsi"/>
          <w:b/>
        </w:rPr>
        <w:lastRenderedPageBreak/>
        <w:t>Section</w:t>
      </w:r>
      <w:r w:rsidR="00D50AFF" w:rsidRPr="00C362BA">
        <w:rPr>
          <w:rFonts w:asciiTheme="minorHAnsi" w:hAnsiTheme="minorHAnsi"/>
          <w:b/>
        </w:rPr>
        <w:t xml:space="preserve"> 3: </w:t>
      </w:r>
      <w:r w:rsidR="00AE679E" w:rsidRPr="00C362BA">
        <w:rPr>
          <w:rFonts w:asciiTheme="minorHAnsi" w:hAnsiTheme="minorHAnsi"/>
          <w:b/>
        </w:rPr>
        <w:t xml:space="preserve"> MRDT</w:t>
      </w:r>
      <w:r w:rsidR="000536A0">
        <w:rPr>
          <w:rFonts w:asciiTheme="minorHAnsi" w:hAnsiTheme="minorHAnsi"/>
          <w:b/>
        </w:rPr>
        <w:t xml:space="preserve"> Budget for </w:t>
      </w:r>
      <w:r w:rsidR="00D50AFF" w:rsidRPr="00C362BA">
        <w:rPr>
          <w:rFonts w:asciiTheme="minorHAnsi" w:hAnsiTheme="minorHAnsi"/>
          <w:b/>
        </w:rPr>
        <w:t>One</w:t>
      </w:r>
      <w:r w:rsidR="000536A0">
        <w:rPr>
          <w:rFonts w:asciiTheme="minorHAnsi" w:hAnsiTheme="minorHAnsi"/>
          <w:b/>
        </w:rPr>
        <w:t>-Year Tactical Plan</w:t>
      </w:r>
      <w:r w:rsidR="0001218D" w:rsidRPr="00C362BA">
        <w:rPr>
          <w:rFonts w:asciiTheme="minorHAnsi" w:hAnsiTheme="minorHAnsi"/>
          <w:b/>
        </w:rPr>
        <w:t xml:space="preserve"> </w:t>
      </w:r>
    </w:p>
    <w:p w14:paraId="390514B1" w14:textId="0D0A6556" w:rsidR="00D50AFF" w:rsidRDefault="0001218D" w:rsidP="00014CFA">
      <w:pPr>
        <w:spacing w:after="240"/>
        <w:rPr>
          <w:rFonts w:asciiTheme="minorHAnsi" w:hAnsiTheme="minorHAnsi"/>
          <w:sz w:val="22"/>
          <w:szCs w:val="22"/>
        </w:rPr>
      </w:pPr>
      <w:r w:rsidRPr="00C362BA">
        <w:rPr>
          <w:rFonts w:asciiTheme="minorHAnsi" w:hAnsiTheme="minorHAnsi"/>
          <w:sz w:val="22"/>
          <w:szCs w:val="22"/>
        </w:rPr>
        <w:t xml:space="preserve">Designated recipients </w:t>
      </w:r>
      <w:r w:rsidR="00AE679E" w:rsidRPr="00C362BA">
        <w:rPr>
          <w:rFonts w:asciiTheme="minorHAnsi" w:hAnsiTheme="minorHAnsi"/>
          <w:b/>
          <w:sz w:val="22"/>
          <w:szCs w:val="22"/>
        </w:rPr>
        <w:t>must</w:t>
      </w:r>
      <w:r w:rsidR="00AE679E" w:rsidRPr="00C362BA">
        <w:rPr>
          <w:rFonts w:asciiTheme="minorHAnsi" w:hAnsiTheme="minorHAnsi"/>
          <w:sz w:val="22"/>
          <w:szCs w:val="22"/>
        </w:rPr>
        <w:t xml:space="preserve"> </w:t>
      </w:r>
      <w:r w:rsidR="00EF7182" w:rsidRPr="00C362BA">
        <w:rPr>
          <w:rFonts w:asciiTheme="minorHAnsi" w:hAnsiTheme="minorHAnsi"/>
          <w:sz w:val="22"/>
          <w:szCs w:val="22"/>
        </w:rPr>
        <w:t>complete</w:t>
      </w:r>
      <w:r w:rsidR="00AE679E" w:rsidRPr="00C362BA">
        <w:rPr>
          <w:rFonts w:asciiTheme="minorHAnsi" w:hAnsiTheme="minorHAnsi"/>
          <w:sz w:val="22"/>
          <w:szCs w:val="22"/>
        </w:rPr>
        <w:t xml:space="preserve"> the </w:t>
      </w:r>
      <w:r w:rsidR="00EF7182" w:rsidRPr="00C362BA">
        <w:rPr>
          <w:rFonts w:asciiTheme="minorHAnsi" w:hAnsiTheme="minorHAnsi"/>
          <w:sz w:val="22"/>
          <w:szCs w:val="22"/>
        </w:rPr>
        <w:t xml:space="preserve">budget </w:t>
      </w:r>
      <w:r w:rsidR="00AE679E" w:rsidRPr="00C362BA">
        <w:rPr>
          <w:rFonts w:asciiTheme="minorHAnsi" w:hAnsiTheme="minorHAnsi"/>
          <w:sz w:val="22"/>
          <w:szCs w:val="22"/>
        </w:rPr>
        <w:t>table as provided below</w:t>
      </w:r>
      <w:r w:rsidR="00C362BA">
        <w:rPr>
          <w:rFonts w:asciiTheme="minorHAnsi" w:hAnsiTheme="minorHAnsi"/>
          <w:sz w:val="22"/>
          <w:szCs w:val="22"/>
        </w:rPr>
        <w:t>.</w:t>
      </w:r>
    </w:p>
    <w:p w14:paraId="6B2F34D3" w14:textId="77777777" w:rsidR="00C362BA" w:rsidRPr="00796D0B" w:rsidRDefault="00C362BA">
      <w:pPr>
        <w:rPr>
          <w:rFonts w:asciiTheme="minorHAnsi" w:hAnsiTheme="minorHAnsi"/>
          <w:sz w:val="4"/>
          <w:szCs w:val="4"/>
        </w:rPr>
      </w:pPr>
    </w:p>
    <w:tbl>
      <w:tblPr>
        <w:tblW w:w="9923" w:type="dxa"/>
        <w:tblInd w:w="108" w:type="dxa"/>
        <w:tblLayout w:type="fixed"/>
        <w:tblLook w:val="0000" w:firstRow="0" w:lastRow="0" w:firstColumn="0" w:lastColumn="0" w:noHBand="0" w:noVBand="0"/>
      </w:tblPr>
      <w:tblGrid>
        <w:gridCol w:w="247"/>
        <w:gridCol w:w="7550"/>
        <w:gridCol w:w="2126"/>
      </w:tblGrid>
      <w:tr w:rsidR="00FF0543" w:rsidRPr="00217FE6" w14:paraId="4649D116" w14:textId="77777777" w:rsidTr="004F77E3">
        <w:trPr>
          <w:trHeight w:val="116"/>
        </w:trPr>
        <w:tc>
          <w:tcPr>
            <w:tcW w:w="7797" w:type="dxa"/>
            <w:gridSpan w:val="2"/>
            <w:tcBorders>
              <w:top w:val="single" w:sz="6" w:space="0" w:color="auto"/>
              <w:left w:val="single" w:sz="6" w:space="0" w:color="auto"/>
              <w:bottom w:val="single" w:sz="6" w:space="0" w:color="auto"/>
              <w:right w:val="single" w:sz="6" w:space="0" w:color="auto"/>
            </w:tcBorders>
            <w:shd w:val="clear" w:color="auto" w:fill="234075"/>
          </w:tcPr>
          <w:p w14:paraId="373C547F" w14:textId="77777777" w:rsidR="00FF0543" w:rsidRPr="00217FE6" w:rsidRDefault="00FF0543" w:rsidP="008227D7">
            <w:pPr>
              <w:autoSpaceDE w:val="0"/>
              <w:autoSpaceDN w:val="0"/>
              <w:adjustRightInd w:val="0"/>
              <w:rPr>
                <w:rFonts w:ascii="Calibri" w:hAnsi="Calibri" w:cs="Calibri"/>
                <w:b/>
                <w:bCs/>
                <w:color w:val="FFFFFF"/>
                <w:szCs w:val="24"/>
              </w:rPr>
            </w:pPr>
            <w:r w:rsidRPr="00217FE6">
              <w:rPr>
                <w:rFonts w:ascii="Calibri" w:hAnsi="Calibri" w:cs="Calibri"/>
                <w:b/>
                <w:bCs/>
                <w:color w:val="FFFFFF"/>
                <w:szCs w:val="24"/>
              </w:rPr>
              <w:t>Revenues</w:t>
            </w:r>
          </w:p>
        </w:tc>
        <w:tc>
          <w:tcPr>
            <w:tcW w:w="2126" w:type="dxa"/>
            <w:tcBorders>
              <w:top w:val="single" w:sz="6" w:space="0" w:color="auto"/>
              <w:left w:val="single" w:sz="6" w:space="0" w:color="auto"/>
              <w:bottom w:val="single" w:sz="6" w:space="0" w:color="auto"/>
              <w:right w:val="single" w:sz="6" w:space="0" w:color="auto"/>
            </w:tcBorders>
            <w:shd w:val="clear" w:color="auto" w:fill="234075"/>
          </w:tcPr>
          <w:p w14:paraId="20826AD9" w14:textId="77777777" w:rsidR="00FF0543" w:rsidRPr="00217FE6" w:rsidRDefault="00FF0543" w:rsidP="008227D7">
            <w:pPr>
              <w:autoSpaceDE w:val="0"/>
              <w:autoSpaceDN w:val="0"/>
              <w:adjustRightInd w:val="0"/>
              <w:jc w:val="center"/>
              <w:rPr>
                <w:rFonts w:ascii="Calibri" w:hAnsi="Calibri" w:cs="Calibri"/>
                <w:b/>
                <w:bCs/>
                <w:color w:val="FFFFFF"/>
                <w:szCs w:val="24"/>
              </w:rPr>
            </w:pPr>
            <w:r w:rsidRPr="00217FE6">
              <w:rPr>
                <w:rFonts w:ascii="Calibri" w:hAnsi="Calibri" w:cs="Calibri"/>
                <w:b/>
                <w:bCs/>
                <w:color w:val="FFFFFF"/>
                <w:szCs w:val="24"/>
              </w:rPr>
              <w:t>Budget $</w:t>
            </w:r>
          </w:p>
        </w:tc>
      </w:tr>
      <w:tr w:rsidR="00FF0543" w:rsidRPr="00217FE6" w14:paraId="64DAF25E" w14:textId="77777777" w:rsidTr="0093522B">
        <w:trPr>
          <w:trHeight w:val="234"/>
        </w:trPr>
        <w:tc>
          <w:tcPr>
            <w:tcW w:w="247" w:type="dxa"/>
            <w:tcBorders>
              <w:top w:val="single" w:sz="6" w:space="0" w:color="auto"/>
              <w:left w:val="single" w:sz="6" w:space="0" w:color="auto"/>
              <w:bottom w:val="nil"/>
              <w:right w:val="single" w:sz="6" w:space="0" w:color="auto"/>
            </w:tcBorders>
            <w:shd w:val="solid" w:color="FFFFFF" w:fill="auto"/>
          </w:tcPr>
          <w:p w14:paraId="18E7130F"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73D2E6A9"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Carry-forward from previous calendar year</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CE7D4C8"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1FAFCADA" w14:textId="77777777" w:rsidTr="0093522B">
        <w:trPr>
          <w:trHeight w:val="238"/>
        </w:trPr>
        <w:tc>
          <w:tcPr>
            <w:tcW w:w="247" w:type="dxa"/>
            <w:tcBorders>
              <w:top w:val="nil"/>
              <w:left w:val="single" w:sz="6" w:space="0" w:color="auto"/>
              <w:bottom w:val="nil"/>
              <w:right w:val="single" w:sz="6" w:space="0" w:color="auto"/>
            </w:tcBorders>
            <w:shd w:val="solid" w:color="FFFFFF" w:fill="auto"/>
          </w:tcPr>
          <w:p w14:paraId="3E90E7C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81878C9"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 xml:space="preserve">MRDT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DDE9967"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25DB6C03" w14:textId="77777777" w:rsidTr="0093522B">
        <w:trPr>
          <w:trHeight w:val="255"/>
        </w:trPr>
        <w:tc>
          <w:tcPr>
            <w:tcW w:w="247" w:type="dxa"/>
            <w:tcBorders>
              <w:top w:val="nil"/>
              <w:left w:val="single" w:sz="6" w:space="0" w:color="auto"/>
              <w:bottom w:val="nil"/>
              <w:right w:val="single" w:sz="6" w:space="0" w:color="auto"/>
            </w:tcBorders>
            <w:shd w:val="solid" w:color="FFFFFF" w:fill="auto"/>
          </w:tcPr>
          <w:p w14:paraId="3605DD25"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1A01A704"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Local government contribution</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4C70FE5F"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C22BE4B" w14:textId="77777777" w:rsidTr="0093522B">
        <w:trPr>
          <w:trHeight w:val="131"/>
        </w:trPr>
        <w:tc>
          <w:tcPr>
            <w:tcW w:w="247" w:type="dxa"/>
            <w:tcBorders>
              <w:top w:val="nil"/>
              <w:left w:val="single" w:sz="6" w:space="0" w:color="auto"/>
              <w:bottom w:val="nil"/>
              <w:right w:val="single" w:sz="6" w:space="0" w:color="auto"/>
            </w:tcBorders>
            <w:shd w:val="solid" w:color="FFFFFF" w:fill="auto"/>
          </w:tcPr>
          <w:p w14:paraId="6DCB7F5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2E0F4B0"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Stakeholder contributions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B17D3BC"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80D64C6" w14:textId="77777777" w:rsidTr="0093522B">
        <w:trPr>
          <w:trHeight w:val="148"/>
        </w:trPr>
        <w:tc>
          <w:tcPr>
            <w:tcW w:w="247" w:type="dxa"/>
            <w:tcBorders>
              <w:top w:val="nil"/>
              <w:left w:val="single" w:sz="6" w:space="0" w:color="auto"/>
              <w:bottom w:val="nil"/>
              <w:right w:val="single" w:sz="6" w:space="0" w:color="auto"/>
            </w:tcBorders>
            <w:shd w:val="solid" w:color="FFFFFF" w:fill="auto"/>
          </w:tcPr>
          <w:p w14:paraId="3BEB2BC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7FB0D51"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Co-op funds received (e.g. CTO; DMO-led projects)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53AB3B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B33BF23" w14:textId="77777777" w:rsidTr="0093522B">
        <w:trPr>
          <w:trHeight w:val="153"/>
        </w:trPr>
        <w:tc>
          <w:tcPr>
            <w:tcW w:w="247" w:type="dxa"/>
            <w:tcBorders>
              <w:top w:val="nil"/>
              <w:left w:val="single" w:sz="6" w:space="0" w:color="auto"/>
              <w:bottom w:val="nil"/>
              <w:right w:val="single" w:sz="6" w:space="0" w:color="auto"/>
            </w:tcBorders>
            <w:shd w:val="solid" w:color="FFFFFF" w:fill="auto"/>
          </w:tcPr>
          <w:p w14:paraId="74DFCBFB"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8A14409"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Other local stakeholder contributions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DBBDDAA"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00BC8BCB" w14:textId="77777777" w:rsidTr="0093522B">
        <w:trPr>
          <w:trHeight w:val="170"/>
        </w:trPr>
        <w:tc>
          <w:tcPr>
            <w:tcW w:w="247" w:type="dxa"/>
            <w:tcBorders>
              <w:top w:val="nil"/>
              <w:left w:val="single" w:sz="6" w:space="0" w:color="auto"/>
              <w:bottom w:val="nil"/>
              <w:right w:val="single" w:sz="6" w:space="0" w:color="auto"/>
            </w:tcBorders>
            <w:shd w:val="solid" w:color="FFFFFF" w:fill="auto"/>
          </w:tcPr>
          <w:p w14:paraId="6B388FA2"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73EB2598"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Grants – Federal</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F0E4011"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574CD07" w14:textId="77777777" w:rsidTr="0093522B">
        <w:trPr>
          <w:trHeight w:val="189"/>
        </w:trPr>
        <w:tc>
          <w:tcPr>
            <w:tcW w:w="247" w:type="dxa"/>
            <w:tcBorders>
              <w:top w:val="nil"/>
              <w:left w:val="single" w:sz="6" w:space="0" w:color="auto"/>
              <w:bottom w:val="nil"/>
              <w:right w:val="single" w:sz="6" w:space="0" w:color="auto"/>
            </w:tcBorders>
            <w:shd w:val="solid" w:color="FFFFFF" w:fill="auto"/>
          </w:tcPr>
          <w:p w14:paraId="5C4BA663"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D3B1448"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Grants – Provincial</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E85FE2D"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A425C63" w14:textId="77777777" w:rsidTr="0093522B">
        <w:trPr>
          <w:trHeight w:val="192"/>
        </w:trPr>
        <w:tc>
          <w:tcPr>
            <w:tcW w:w="247" w:type="dxa"/>
            <w:tcBorders>
              <w:top w:val="nil"/>
              <w:left w:val="single" w:sz="6" w:space="0" w:color="auto"/>
              <w:bottom w:val="nil"/>
              <w:right w:val="single" w:sz="6" w:space="0" w:color="auto"/>
            </w:tcBorders>
            <w:shd w:val="solid" w:color="FFFFFF" w:fill="auto"/>
          </w:tcPr>
          <w:p w14:paraId="5CEA66B9"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773B79A"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Grants/Fee for Service - Municipal</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D57541B"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6B9970FB" w14:textId="77777777" w:rsidTr="0093522B">
        <w:trPr>
          <w:trHeight w:val="211"/>
        </w:trPr>
        <w:tc>
          <w:tcPr>
            <w:tcW w:w="247" w:type="dxa"/>
            <w:tcBorders>
              <w:top w:val="nil"/>
              <w:left w:val="single" w:sz="6" w:space="0" w:color="auto"/>
              <w:bottom w:val="nil"/>
              <w:right w:val="single" w:sz="6" w:space="0" w:color="auto"/>
            </w:tcBorders>
            <w:shd w:val="solid" w:color="FFFFFF" w:fill="auto"/>
          </w:tcPr>
          <w:p w14:paraId="1EDF0DDF"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E23D78F"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Retail Sales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01187F3"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0FA4D4F2" w14:textId="77777777" w:rsidTr="0093522B">
        <w:trPr>
          <w:trHeight w:val="114"/>
        </w:trPr>
        <w:tc>
          <w:tcPr>
            <w:tcW w:w="247" w:type="dxa"/>
            <w:tcBorders>
              <w:top w:val="nil"/>
              <w:left w:val="single" w:sz="6" w:space="0" w:color="auto"/>
              <w:bottom w:val="nil"/>
              <w:right w:val="single" w:sz="6" w:space="0" w:color="auto"/>
            </w:tcBorders>
            <w:shd w:val="solid" w:color="FFFFFF" w:fill="auto"/>
          </w:tcPr>
          <w:p w14:paraId="78904930"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254A7F4"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Interest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4BC1CAD"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2A3542E5" w14:textId="77777777" w:rsidTr="0093522B">
        <w:trPr>
          <w:trHeight w:val="219"/>
        </w:trPr>
        <w:tc>
          <w:tcPr>
            <w:tcW w:w="247" w:type="dxa"/>
            <w:tcBorders>
              <w:top w:val="nil"/>
              <w:left w:val="single" w:sz="6" w:space="0" w:color="auto"/>
              <w:bottom w:val="nil"/>
              <w:right w:val="single" w:sz="6" w:space="0" w:color="auto"/>
            </w:tcBorders>
            <w:shd w:val="solid" w:color="FFFFFF" w:fill="auto"/>
          </w:tcPr>
          <w:p w14:paraId="4189EEF4"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3A0D277" w14:textId="77777777" w:rsidR="00FF0543" w:rsidRPr="00217FE6" w:rsidRDefault="00FF0543" w:rsidP="008227D7">
            <w:pPr>
              <w:autoSpaceDE w:val="0"/>
              <w:autoSpaceDN w:val="0"/>
              <w:adjustRightInd w:val="0"/>
              <w:rPr>
                <w:rFonts w:ascii="Calibri" w:hAnsi="Calibri" w:cs="Calibri"/>
                <w:color w:val="000000"/>
                <w:sz w:val="20"/>
              </w:rPr>
            </w:pPr>
            <w:r w:rsidRPr="00217FE6">
              <w:rPr>
                <w:rFonts w:ascii="Calibri" w:hAnsi="Calibri" w:cs="Calibri"/>
                <w:color w:val="000000"/>
                <w:sz w:val="20"/>
              </w:rPr>
              <w:t>Other</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BB7188A"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8AB875F" w14:textId="77777777" w:rsidTr="0093522B">
        <w:trPr>
          <w:trHeight w:val="150"/>
        </w:trPr>
        <w:tc>
          <w:tcPr>
            <w:tcW w:w="247" w:type="dxa"/>
            <w:tcBorders>
              <w:top w:val="nil"/>
              <w:left w:val="single" w:sz="6" w:space="0" w:color="auto"/>
              <w:bottom w:val="single" w:sz="6" w:space="0" w:color="auto"/>
              <w:right w:val="single" w:sz="6" w:space="0" w:color="auto"/>
            </w:tcBorders>
            <w:shd w:val="clear" w:color="auto" w:fill="FFFFFF" w:themeFill="background1"/>
          </w:tcPr>
          <w:p w14:paraId="5854201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clear" w:color="auto" w:fill="FFFFFF" w:themeFill="background1"/>
          </w:tcPr>
          <w:p w14:paraId="2E5FBE1D" w14:textId="77777777" w:rsidR="00FF0543" w:rsidRPr="00217FE6" w:rsidRDefault="00FF0543" w:rsidP="008227D7">
            <w:pPr>
              <w:autoSpaceDE w:val="0"/>
              <w:autoSpaceDN w:val="0"/>
              <w:adjustRightInd w:val="0"/>
              <w:jc w:val="right"/>
              <w:rPr>
                <w:rFonts w:ascii="Calibri" w:hAnsi="Calibri" w:cs="Calibri"/>
                <w:b/>
                <w:bCs/>
                <w:color w:val="000000"/>
                <w:sz w:val="20"/>
              </w:rPr>
            </w:pPr>
            <w:r w:rsidRPr="00217FE6">
              <w:rPr>
                <w:rFonts w:ascii="Calibri" w:hAnsi="Calibri" w:cs="Calibri"/>
                <w:b/>
                <w:bCs/>
                <w:color w:val="000000"/>
                <w:sz w:val="20"/>
              </w:rPr>
              <w:t>Total Revenues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2A0D3B5F" w14:textId="77777777" w:rsidR="00FF0543" w:rsidRPr="00217FE6" w:rsidRDefault="00FF0543" w:rsidP="008227D7">
            <w:pPr>
              <w:autoSpaceDE w:val="0"/>
              <w:autoSpaceDN w:val="0"/>
              <w:adjustRightInd w:val="0"/>
              <w:jc w:val="right"/>
              <w:rPr>
                <w:rFonts w:ascii="Calibri" w:hAnsi="Calibri" w:cs="Calibri"/>
                <w:b/>
                <w:bCs/>
                <w:color w:val="000000"/>
                <w:sz w:val="20"/>
              </w:rPr>
            </w:pPr>
          </w:p>
        </w:tc>
      </w:tr>
      <w:tr w:rsidR="00FF0543" w:rsidRPr="00217FE6" w14:paraId="0BEF9BD6" w14:textId="77777777" w:rsidTr="004F77E3">
        <w:trPr>
          <w:trHeight w:val="255"/>
        </w:trPr>
        <w:tc>
          <w:tcPr>
            <w:tcW w:w="7797" w:type="dxa"/>
            <w:gridSpan w:val="2"/>
            <w:tcBorders>
              <w:top w:val="single" w:sz="6" w:space="0" w:color="auto"/>
              <w:left w:val="single" w:sz="6" w:space="0" w:color="auto"/>
              <w:bottom w:val="single" w:sz="6" w:space="0" w:color="auto"/>
              <w:right w:val="single" w:sz="6" w:space="0" w:color="auto"/>
            </w:tcBorders>
            <w:shd w:val="clear" w:color="auto" w:fill="234075"/>
          </w:tcPr>
          <w:p w14:paraId="47753BE0" w14:textId="77777777" w:rsidR="00FF0543" w:rsidRPr="00217FE6" w:rsidRDefault="00FF0543" w:rsidP="008227D7">
            <w:pPr>
              <w:autoSpaceDE w:val="0"/>
              <w:autoSpaceDN w:val="0"/>
              <w:adjustRightInd w:val="0"/>
              <w:rPr>
                <w:rFonts w:ascii="Calibri" w:hAnsi="Calibri" w:cs="Calibri"/>
                <w:b/>
                <w:bCs/>
                <w:color w:val="FFFFFF"/>
                <w:szCs w:val="24"/>
              </w:rPr>
            </w:pPr>
            <w:r w:rsidRPr="00217FE6">
              <w:rPr>
                <w:rFonts w:ascii="Calibri" w:hAnsi="Calibri" w:cs="Calibri"/>
                <w:b/>
                <w:bCs/>
                <w:color w:val="FFFFFF"/>
                <w:szCs w:val="24"/>
              </w:rPr>
              <w:t>Expenses</w:t>
            </w:r>
          </w:p>
        </w:tc>
        <w:tc>
          <w:tcPr>
            <w:tcW w:w="2126" w:type="dxa"/>
            <w:tcBorders>
              <w:top w:val="single" w:sz="6" w:space="0" w:color="auto"/>
              <w:left w:val="single" w:sz="6" w:space="0" w:color="auto"/>
              <w:bottom w:val="single" w:sz="6" w:space="0" w:color="auto"/>
              <w:right w:val="single" w:sz="6" w:space="0" w:color="auto"/>
            </w:tcBorders>
            <w:shd w:val="clear" w:color="auto" w:fill="234075"/>
          </w:tcPr>
          <w:p w14:paraId="7786DD95" w14:textId="77777777" w:rsidR="00FF0543" w:rsidRPr="00217FE6" w:rsidRDefault="00FF0543" w:rsidP="008227D7">
            <w:pPr>
              <w:autoSpaceDE w:val="0"/>
              <w:autoSpaceDN w:val="0"/>
              <w:adjustRightInd w:val="0"/>
              <w:jc w:val="center"/>
              <w:rPr>
                <w:rFonts w:ascii="Calibri" w:hAnsi="Calibri" w:cs="Calibri"/>
                <w:b/>
                <w:bCs/>
                <w:color w:val="FFFFFF"/>
                <w:szCs w:val="24"/>
              </w:rPr>
            </w:pPr>
            <w:r w:rsidRPr="00217FE6">
              <w:rPr>
                <w:rFonts w:ascii="Calibri" w:hAnsi="Calibri" w:cs="Calibri"/>
                <w:b/>
                <w:bCs/>
                <w:color w:val="FFFFFF"/>
                <w:szCs w:val="24"/>
              </w:rPr>
              <w:t>Budget $</w:t>
            </w:r>
          </w:p>
        </w:tc>
      </w:tr>
      <w:tr w:rsidR="00FF0543" w:rsidRPr="00217FE6" w14:paraId="131C87E9" w14:textId="77777777" w:rsidTr="0093522B">
        <w:trPr>
          <w:trHeight w:val="144"/>
        </w:trPr>
        <w:tc>
          <w:tcPr>
            <w:tcW w:w="247" w:type="dxa"/>
            <w:tcBorders>
              <w:top w:val="single" w:sz="6" w:space="0" w:color="auto"/>
              <w:left w:val="single" w:sz="6" w:space="0" w:color="auto"/>
              <w:right w:val="single" w:sz="6" w:space="0" w:color="auto"/>
            </w:tcBorders>
            <w:shd w:val="solid" w:color="FFFFFF" w:fill="auto"/>
          </w:tcPr>
          <w:p w14:paraId="023A1A37" w14:textId="77777777" w:rsidR="00FF0543" w:rsidRPr="00217FE6" w:rsidRDefault="00FF0543" w:rsidP="008227D7">
            <w:pPr>
              <w:autoSpaceDE w:val="0"/>
              <w:autoSpaceDN w:val="0"/>
              <w:adjustRightInd w:val="0"/>
              <w:jc w:val="right"/>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A0C6FAC" w14:textId="77777777" w:rsidR="00FF0543" w:rsidRPr="00217FE6" w:rsidRDefault="00FF0543" w:rsidP="008227D7">
            <w:pPr>
              <w:autoSpaceDE w:val="0"/>
              <w:autoSpaceDN w:val="0"/>
              <w:adjustRightInd w:val="0"/>
              <w:rPr>
                <w:rFonts w:ascii="Calibri" w:hAnsi="Calibri" w:cs="Calibri"/>
                <w:b/>
                <w:bCs/>
                <w:color w:val="000000"/>
                <w:sz w:val="20"/>
              </w:rPr>
            </w:pPr>
            <w:r w:rsidRPr="00217FE6">
              <w:rPr>
                <w:rFonts w:ascii="Calibri" w:hAnsi="Calibri" w:cs="Calibri"/>
                <w:b/>
                <w:bCs/>
                <w:color w:val="000000"/>
                <w:sz w:val="20"/>
              </w:rPr>
              <w:t xml:space="preserve">Marketing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A24DC1A"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60504D2B" w14:textId="77777777" w:rsidTr="0093522B">
        <w:trPr>
          <w:trHeight w:val="241"/>
        </w:trPr>
        <w:tc>
          <w:tcPr>
            <w:tcW w:w="247" w:type="dxa"/>
            <w:tcBorders>
              <w:left w:val="single" w:sz="6" w:space="0" w:color="auto"/>
              <w:right w:val="single" w:sz="6" w:space="0" w:color="auto"/>
            </w:tcBorders>
            <w:shd w:val="solid" w:color="FFFFFF" w:fill="auto"/>
          </w:tcPr>
          <w:p w14:paraId="4896C242"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AA7408B"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Marketing staff – wage and benefits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D63FF91"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163ADF1B" w14:textId="77777777" w:rsidTr="0093522B">
        <w:trPr>
          <w:trHeight w:val="241"/>
        </w:trPr>
        <w:tc>
          <w:tcPr>
            <w:tcW w:w="247" w:type="dxa"/>
            <w:tcBorders>
              <w:left w:val="single" w:sz="6" w:space="0" w:color="auto"/>
              <w:bottom w:val="nil"/>
              <w:right w:val="single" w:sz="6" w:space="0" w:color="auto"/>
            </w:tcBorders>
            <w:shd w:val="solid" w:color="FFFFFF" w:fill="auto"/>
          </w:tcPr>
          <w:p w14:paraId="03AD4F41"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AC621EB"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Media advertising and production</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E0FFBC8"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79187A02" w14:textId="77777777" w:rsidTr="004F77E3">
        <w:trPr>
          <w:trHeight w:val="231"/>
        </w:trPr>
        <w:tc>
          <w:tcPr>
            <w:tcW w:w="247" w:type="dxa"/>
            <w:tcBorders>
              <w:top w:val="nil"/>
              <w:left w:val="single" w:sz="6" w:space="0" w:color="auto"/>
              <w:bottom w:val="nil"/>
              <w:right w:val="single" w:sz="6" w:space="0" w:color="auto"/>
            </w:tcBorders>
            <w:shd w:val="solid" w:color="FFFFFF" w:fill="auto"/>
          </w:tcPr>
          <w:p w14:paraId="6B8DD22B"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AC4A0C6"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Website - hosting, development, maintenance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458AE03"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84741FB" w14:textId="77777777" w:rsidTr="004F77E3">
        <w:trPr>
          <w:trHeight w:val="249"/>
        </w:trPr>
        <w:tc>
          <w:tcPr>
            <w:tcW w:w="247" w:type="dxa"/>
            <w:tcBorders>
              <w:top w:val="nil"/>
              <w:left w:val="single" w:sz="6" w:space="0" w:color="auto"/>
              <w:bottom w:val="nil"/>
              <w:right w:val="single" w:sz="6" w:space="0" w:color="auto"/>
            </w:tcBorders>
            <w:shd w:val="solid" w:color="FFFFFF" w:fill="auto"/>
          </w:tcPr>
          <w:p w14:paraId="3B0DA58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1593D6D4"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Social media</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3A551FD"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4391DA51" w14:textId="77777777" w:rsidTr="004F77E3">
        <w:trPr>
          <w:trHeight w:val="267"/>
        </w:trPr>
        <w:tc>
          <w:tcPr>
            <w:tcW w:w="247" w:type="dxa"/>
            <w:tcBorders>
              <w:top w:val="nil"/>
              <w:left w:val="single" w:sz="6" w:space="0" w:color="auto"/>
              <w:bottom w:val="nil"/>
              <w:right w:val="single" w:sz="6" w:space="0" w:color="auto"/>
            </w:tcBorders>
            <w:shd w:val="solid" w:color="FFFFFF" w:fill="auto"/>
          </w:tcPr>
          <w:p w14:paraId="40BB29AD"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73AB679"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Consumer Shows, events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2773DFC"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1A28E2AD" w14:textId="77777777" w:rsidTr="004F77E3">
        <w:trPr>
          <w:trHeight w:val="270"/>
        </w:trPr>
        <w:tc>
          <w:tcPr>
            <w:tcW w:w="247" w:type="dxa"/>
            <w:tcBorders>
              <w:top w:val="nil"/>
              <w:left w:val="single" w:sz="6" w:space="0" w:color="auto"/>
              <w:bottom w:val="nil"/>
              <w:right w:val="single" w:sz="6" w:space="0" w:color="auto"/>
            </w:tcBorders>
            <w:shd w:val="solid" w:color="FFFFFF" w:fill="auto"/>
          </w:tcPr>
          <w:p w14:paraId="4D71333C"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AC76E86"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Collateral production, and distribution</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FE7C97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20DD6E9" w14:textId="77777777" w:rsidTr="004F77E3">
        <w:trPr>
          <w:trHeight w:val="133"/>
        </w:trPr>
        <w:tc>
          <w:tcPr>
            <w:tcW w:w="247" w:type="dxa"/>
            <w:tcBorders>
              <w:top w:val="nil"/>
              <w:left w:val="single" w:sz="6" w:space="0" w:color="auto"/>
              <w:bottom w:val="nil"/>
              <w:right w:val="single" w:sz="6" w:space="0" w:color="auto"/>
            </w:tcBorders>
            <w:shd w:val="solid" w:color="FFFFFF" w:fill="auto"/>
          </w:tcPr>
          <w:p w14:paraId="2D8CD7C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F3E8101"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Travel media relations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BE7AE12"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6D7DA33" w14:textId="77777777" w:rsidTr="004F77E3">
        <w:trPr>
          <w:trHeight w:val="136"/>
        </w:trPr>
        <w:tc>
          <w:tcPr>
            <w:tcW w:w="247" w:type="dxa"/>
            <w:tcBorders>
              <w:top w:val="nil"/>
              <w:left w:val="single" w:sz="6" w:space="0" w:color="auto"/>
              <w:bottom w:val="nil"/>
              <w:right w:val="single" w:sz="6" w:space="0" w:color="auto"/>
            </w:tcBorders>
            <w:shd w:val="solid" w:color="FFFFFF" w:fill="auto"/>
          </w:tcPr>
          <w:p w14:paraId="57FA718C"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DE2FDF2"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Travel trade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483510F1"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5EA7CF5" w14:textId="77777777" w:rsidTr="004F77E3">
        <w:trPr>
          <w:trHeight w:val="141"/>
        </w:trPr>
        <w:tc>
          <w:tcPr>
            <w:tcW w:w="247" w:type="dxa"/>
            <w:tcBorders>
              <w:top w:val="nil"/>
              <w:left w:val="single" w:sz="6" w:space="0" w:color="auto"/>
              <w:bottom w:val="nil"/>
              <w:right w:val="single" w:sz="6" w:space="0" w:color="auto"/>
            </w:tcBorders>
            <w:shd w:val="solid" w:color="FFFFFF" w:fill="auto"/>
          </w:tcPr>
          <w:p w14:paraId="11DA988B"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A1AC0F3"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Other (please describe)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F68E373"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4CD4D992" w14:textId="77777777" w:rsidTr="004F77E3">
        <w:trPr>
          <w:trHeight w:val="223"/>
        </w:trPr>
        <w:tc>
          <w:tcPr>
            <w:tcW w:w="247" w:type="dxa"/>
            <w:tcBorders>
              <w:top w:val="nil"/>
              <w:left w:val="single" w:sz="6" w:space="0" w:color="auto"/>
              <w:bottom w:val="nil"/>
              <w:right w:val="single" w:sz="6" w:space="0" w:color="auto"/>
            </w:tcBorders>
            <w:shd w:val="solid" w:color="FFFFFF" w:fill="auto"/>
          </w:tcPr>
          <w:p w14:paraId="7FC89619"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D3327C8" w14:textId="77777777" w:rsidR="00FF0543" w:rsidRPr="00217FE6" w:rsidRDefault="00FF0543" w:rsidP="008227D7">
            <w:pPr>
              <w:autoSpaceDE w:val="0"/>
              <w:autoSpaceDN w:val="0"/>
              <w:adjustRightInd w:val="0"/>
              <w:jc w:val="right"/>
              <w:rPr>
                <w:rFonts w:ascii="Calibri" w:hAnsi="Calibri" w:cs="Calibri"/>
                <w:b/>
                <w:bCs/>
                <w:i/>
                <w:iCs/>
                <w:color w:val="000000"/>
                <w:sz w:val="20"/>
              </w:rPr>
            </w:pPr>
            <w:r w:rsidRPr="00217FE6">
              <w:rPr>
                <w:rFonts w:ascii="Calibri" w:hAnsi="Calibri" w:cs="Calibri"/>
                <w:b/>
                <w:bCs/>
                <w:i/>
                <w:iCs/>
                <w:color w:val="000000"/>
                <w:sz w:val="20"/>
              </w:rPr>
              <w:t xml:space="preserve">Subtotal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E89F04F" w14:textId="77777777" w:rsidR="00FF0543" w:rsidRPr="00217FE6" w:rsidRDefault="00FF0543" w:rsidP="008227D7">
            <w:pPr>
              <w:autoSpaceDE w:val="0"/>
              <w:autoSpaceDN w:val="0"/>
              <w:adjustRightInd w:val="0"/>
              <w:jc w:val="right"/>
              <w:rPr>
                <w:rFonts w:ascii="Calibri" w:hAnsi="Calibri" w:cs="Calibri"/>
                <w:b/>
                <w:bCs/>
                <w:i/>
                <w:iCs/>
                <w:color w:val="000000"/>
                <w:sz w:val="20"/>
              </w:rPr>
            </w:pPr>
          </w:p>
        </w:tc>
      </w:tr>
      <w:tr w:rsidR="00FF0543" w:rsidRPr="00217FE6" w14:paraId="5E48E81E" w14:textId="77777777" w:rsidTr="004F77E3">
        <w:trPr>
          <w:trHeight w:val="241"/>
        </w:trPr>
        <w:tc>
          <w:tcPr>
            <w:tcW w:w="247" w:type="dxa"/>
            <w:tcBorders>
              <w:top w:val="nil"/>
              <w:left w:val="single" w:sz="6" w:space="0" w:color="auto"/>
              <w:bottom w:val="nil"/>
              <w:right w:val="single" w:sz="6" w:space="0" w:color="auto"/>
            </w:tcBorders>
            <w:shd w:val="solid" w:color="FFFFFF" w:fill="auto"/>
          </w:tcPr>
          <w:p w14:paraId="1CAB8BD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7C204364" w14:textId="77777777" w:rsidR="00FF0543" w:rsidRPr="00217FE6" w:rsidRDefault="00FF0543" w:rsidP="008227D7">
            <w:pPr>
              <w:autoSpaceDE w:val="0"/>
              <w:autoSpaceDN w:val="0"/>
              <w:adjustRightInd w:val="0"/>
              <w:rPr>
                <w:rFonts w:ascii="Calibri" w:hAnsi="Calibri" w:cs="Calibri"/>
                <w:b/>
                <w:bCs/>
                <w:color w:val="000000"/>
                <w:sz w:val="20"/>
              </w:rPr>
            </w:pPr>
            <w:r w:rsidRPr="00217FE6">
              <w:rPr>
                <w:rFonts w:ascii="Calibri" w:hAnsi="Calibri" w:cs="Calibri"/>
                <w:b/>
                <w:bCs/>
                <w:color w:val="000000"/>
                <w:sz w:val="20"/>
              </w:rPr>
              <w:t xml:space="preserve">Destination &amp; Product Experience Management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CC64B6F"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38817A9" w14:textId="77777777" w:rsidTr="004F77E3">
        <w:trPr>
          <w:trHeight w:val="205"/>
        </w:trPr>
        <w:tc>
          <w:tcPr>
            <w:tcW w:w="247" w:type="dxa"/>
            <w:tcBorders>
              <w:top w:val="nil"/>
              <w:left w:val="single" w:sz="6" w:space="0" w:color="auto"/>
              <w:bottom w:val="nil"/>
              <w:right w:val="single" w:sz="6" w:space="0" w:color="auto"/>
            </w:tcBorders>
            <w:shd w:val="solid" w:color="FFFFFF" w:fill="auto"/>
          </w:tcPr>
          <w:p w14:paraId="2DFDBE69"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7A7E911E"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Destination &amp; Product Experience Management Staff – wage and benefits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49216F8"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2AB904D4" w14:textId="77777777" w:rsidTr="004F77E3">
        <w:trPr>
          <w:trHeight w:val="205"/>
        </w:trPr>
        <w:tc>
          <w:tcPr>
            <w:tcW w:w="247" w:type="dxa"/>
            <w:tcBorders>
              <w:top w:val="nil"/>
              <w:left w:val="single" w:sz="6" w:space="0" w:color="auto"/>
              <w:bottom w:val="nil"/>
              <w:right w:val="single" w:sz="6" w:space="0" w:color="auto"/>
            </w:tcBorders>
            <w:shd w:val="solid" w:color="FFFFFF" w:fill="auto"/>
          </w:tcPr>
          <w:p w14:paraId="270099FE"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D2078D1"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Industry development and training</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41C7D812"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6E88F51A" w14:textId="77777777" w:rsidTr="004F77E3">
        <w:trPr>
          <w:trHeight w:val="208"/>
        </w:trPr>
        <w:tc>
          <w:tcPr>
            <w:tcW w:w="247" w:type="dxa"/>
            <w:tcBorders>
              <w:top w:val="nil"/>
              <w:left w:val="single" w:sz="6" w:space="0" w:color="auto"/>
              <w:bottom w:val="nil"/>
              <w:right w:val="single" w:sz="6" w:space="0" w:color="auto"/>
            </w:tcBorders>
            <w:shd w:val="solid" w:color="FFFFFF" w:fill="auto"/>
          </w:tcPr>
          <w:p w14:paraId="16FB0E23"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85A1561"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Product experience e</w:t>
            </w:r>
            <w:r>
              <w:rPr>
                <w:rFonts w:ascii="Calibri" w:hAnsi="Calibri" w:cs="Calibri"/>
                <w:color w:val="000000"/>
                <w:sz w:val="20"/>
              </w:rPr>
              <w:t>n</w:t>
            </w:r>
            <w:r w:rsidRPr="00217FE6">
              <w:rPr>
                <w:rFonts w:ascii="Calibri" w:hAnsi="Calibri" w:cs="Calibri"/>
                <w:color w:val="000000"/>
                <w:sz w:val="20"/>
              </w:rPr>
              <w:t>hancement and training</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2F2FAB5"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0917A4F" w14:textId="77777777" w:rsidTr="004F77E3">
        <w:trPr>
          <w:trHeight w:val="194"/>
        </w:trPr>
        <w:tc>
          <w:tcPr>
            <w:tcW w:w="247" w:type="dxa"/>
            <w:tcBorders>
              <w:top w:val="nil"/>
              <w:left w:val="single" w:sz="6" w:space="0" w:color="auto"/>
              <w:bottom w:val="nil"/>
              <w:right w:val="single" w:sz="6" w:space="0" w:color="auto"/>
            </w:tcBorders>
            <w:shd w:val="solid" w:color="FFFFFF" w:fill="auto"/>
          </w:tcPr>
          <w:p w14:paraId="172FD052"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057A698"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Research and evaluation</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D9ECFA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0CE0C819" w14:textId="77777777" w:rsidTr="004F77E3">
        <w:trPr>
          <w:trHeight w:val="194"/>
        </w:trPr>
        <w:tc>
          <w:tcPr>
            <w:tcW w:w="247" w:type="dxa"/>
            <w:tcBorders>
              <w:top w:val="nil"/>
              <w:left w:val="single" w:sz="6" w:space="0" w:color="auto"/>
              <w:bottom w:val="nil"/>
              <w:right w:val="single" w:sz="6" w:space="0" w:color="auto"/>
            </w:tcBorders>
            <w:shd w:val="solid" w:color="FFFFFF" w:fill="auto"/>
          </w:tcPr>
          <w:p w14:paraId="580E027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C8159EF"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Other (please describe)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9640355"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7D1B9C01" w14:textId="77777777" w:rsidTr="004F77E3">
        <w:trPr>
          <w:trHeight w:val="201"/>
        </w:trPr>
        <w:tc>
          <w:tcPr>
            <w:tcW w:w="247" w:type="dxa"/>
            <w:tcBorders>
              <w:top w:val="nil"/>
              <w:left w:val="single" w:sz="6" w:space="0" w:color="auto"/>
              <w:bottom w:val="nil"/>
              <w:right w:val="single" w:sz="6" w:space="0" w:color="auto"/>
            </w:tcBorders>
            <w:shd w:val="solid" w:color="FFFFFF" w:fill="auto"/>
          </w:tcPr>
          <w:p w14:paraId="26691012"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79A43BA" w14:textId="77777777" w:rsidR="00FF0543" w:rsidRPr="00217FE6" w:rsidRDefault="00FF0543" w:rsidP="008227D7">
            <w:pPr>
              <w:autoSpaceDE w:val="0"/>
              <w:autoSpaceDN w:val="0"/>
              <w:adjustRightInd w:val="0"/>
              <w:jc w:val="right"/>
              <w:rPr>
                <w:rFonts w:ascii="Calibri" w:hAnsi="Calibri" w:cs="Calibri"/>
                <w:b/>
                <w:bCs/>
                <w:i/>
                <w:iCs/>
                <w:color w:val="000000"/>
                <w:sz w:val="20"/>
              </w:rPr>
            </w:pPr>
            <w:r w:rsidRPr="00217FE6">
              <w:rPr>
                <w:rFonts w:ascii="Calibri" w:hAnsi="Calibri" w:cs="Calibri"/>
                <w:b/>
                <w:bCs/>
                <w:i/>
                <w:iCs/>
                <w:color w:val="000000"/>
                <w:sz w:val="20"/>
              </w:rPr>
              <w:t xml:space="preserve">Subtotal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4251175" w14:textId="77777777" w:rsidR="00FF0543" w:rsidRPr="00217FE6" w:rsidRDefault="00FF0543" w:rsidP="008227D7">
            <w:pPr>
              <w:autoSpaceDE w:val="0"/>
              <w:autoSpaceDN w:val="0"/>
              <w:adjustRightInd w:val="0"/>
              <w:jc w:val="right"/>
              <w:rPr>
                <w:rFonts w:ascii="Calibri" w:hAnsi="Calibri" w:cs="Calibri"/>
                <w:b/>
                <w:bCs/>
                <w:i/>
                <w:iCs/>
                <w:color w:val="000000"/>
                <w:sz w:val="20"/>
              </w:rPr>
            </w:pPr>
          </w:p>
        </w:tc>
      </w:tr>
      <w:tr w:rsidR="00FF0543" w:rsidRPr="00217FE6" w14:paraId="7FF554CA" w14:textId="77777777" w:rsidTr="004F77E3">
        <w:trPr>
          <w:trHeight w:val="290"/>
        </w:trPr>
        <w:tc>
          <w:tcPr>
            <w:tcW w:w="247" w:type="dxa"/>
            <w:tcBorders>
              <w:top w:val="nil"/>
              <w:left w:val="single" w:sz="6" w:space="0" w:color="auto"/>
              <w:bottom w:val="nil"/>
              <w:right w:val="single" w:sz="6" w:space="0" w:color="auto"/>
            </w:tcBorders>
            <w:shd w:val="solid" w:color="FFFFFF" w:fill="auto"/>
          </w:tcPr>
          <w:p w14:paraId="273CBEC9"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06FF890" w14:textId="77777777" w:rsidR="00FF0543" w:rsidRPr="00217FE6" w:rsidRDefault="00FF0543" w:rsidP="008227D7">
            <w:pPr>
              <w:autoSpaceDE w:val="0"/>
              <w:autoSpaceDN w:val="0"/>
              <w:adjustRightInd w:val="0"/>
              <w:rPr>
                <w:rFonts w:ascii="Calibri" w:hAnsi="Calibri" w:cs="Calibri"/>
                <w:b/>
                <w:bCs/>
                <w:color w:val="000000"/>
                <w:sz w:val="20"/>
              </w:rPr>
            </w:pPr>
            <w:r w:rsidRPr="00217FE6">
              <w:rPr>
                <w:rFonts w:ascii="Calibri" w:hAnsi="Calibri" w:cs="Calibri"/>
                <w:b/>
                <w:bCs/>
                <w:color w:val="000000"/>
                <w:sz w:val="20"/>
              </w:rPr>
              <w:t xml:space="preserve">Visitor Services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429F9A75"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6B52B5C2" w14:textId="77777777" w:rsidTr="004F77E3">
        <w:trPr>
          <w:trHeight w:val="196"/>
        </w:trPr>
        <w:tc>
          <w:tcPr>
            <w:tcW w:w="247" w:type="dxa"/>
            <w:tcBorders>
              <w:top w:val="nil"/>
              <w:left w:val="single" w:sz="6" w:space="0" w:color="auto"/>
              <w:bottom w:val="nil"/>
              <w:right w:val="single" w:sz="6" w:space="0" w:color="auto"/>
            </w:tcBorders>
            <w:shd w:val="solid" w:color="FFFFFF" w:fill="auto"/>
          </w:tcPr>
          <w:p w14:paraId="01C2C4DE"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8073950"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Visit</w:t>
            </w:r>
            <w:r>
              <w:rPr>
                <w:rFonts w:ascii="Calibri" w:hAnsi="Calibri" w:cs="Calibri"/>
                <w:color w:val="000000"/>
                <w:sz w:val="20"/>
              </w:rPr>
              <w:t>o</w:t>
            </w:r>
            <w:r w:rsidRPr="00217FE6">
              <w:rPr>
                <w:rFonts w:ascii="Calibri" w:hAnsi="Calibri" w:cs="Calibri"/>
                <w:color w:val="000000"/>
                <w:sz w:val="20"/>
              </w:rPr>
              <w:t>r Se</w:t>
            </w:r>
            <w:r>
              <w:rPr>
                <w:rFonts w:ascii="Calibri" w:hAnsi="Calibri" w:cs="Calibri"/>
                <w:color w:val="000000"/>
                <w:sz w:val="20"/>
              </w:rPr>
              <w:t>r</w:t>
            </w:r>
            <w:r w:rsidRPr="00217FE6">
              <w:rPr>
                <w:rFonts w:ascii="Calibri" w:hAnsi="Calibri" w:cs="Calibri"/>
                <w:color w:val="000000"/>
                <w:sz w:val="20"/>
              </w:rPr>
              <w:t>vices activities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82E828A"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46D22BA" w14:textId="77777777" w:rsidTr="004F77E3">
        <w:trPr>
          <w:trHeight w:val="196"/>
        </w:trPr>
        <w:tc>
          <w:tcPr>
            <w:tcW w:w="247" w:type="dxa"/>
            <w:tcBorders>
              <w:top w:val="nil"/>
              <w:left w:val="single" w:sz="6" w:space="0" w:color="auto"/>
              <w:bottom w:val="nil"/>
              <w:right w:val="single" w:sz="6" w:space="0" w:color="auto"/>
            </w:tcBorders>
            <w:shd w:val="solid" w:color="FFFFFF" w:fill="auto"/>
          </w:tcPr>
          <w:p w14:paraId="5F13B435"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11F54247"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Other (please describe)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8FC5C4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4F432900" w14:textId="77777777" w:rsidTr="004F77E3">
        <w:trPr>
          <w:trHeight w:val="101"/>
        </w:trPr>
        <w:tc>
          <w:tcPr>
            <w:tcW w:w="247" w:type="dxa"/>
            <w:tcBorders>
              <w:top w:val="nil"/>
              <w:left w:val="single" w:sz="6" w:space="0" w:color="auto"/>
              <w:bottom w:val="nil"/>
              <w:right w:val="single" w:sz="6" w:space="0" w:color="auto"/>
            </w:tcBorders>
            <w:shd w:val="solid" w:color="FFFFFF" w:fill="auto"/>
          </w:tcPr>
          <w:p w14:paraId="79DA1AF9"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F49C7C1" w14:textId="77777777" w:rsidR="00FF0543" w:rsidRPr="00FF0543" w:rsidRDefault="00FF0543" w:rsidP="008227D7">
            <w:pPr>
              <w:autoSpaceDE w:val="0"/>
              <w:autoSpaceDN w:val="0"/>
              <w:adjustRightInd w:val="0"/>
              <w:jc w:val="right"/>
              <w:rPr>
                <w:rFonts w:ascii="Calibri" w:hAnsi="Calibri" w:cs="Calibri"/>
                <w:b/>
                <w:bCs/>
                <w:i/>
                <w:iCs/>
                <w:color w:val="000000"/>
                <w:sz w:val="20"/>
              </w:rPr>
            </w:pPr>
            <w:r w:rsidRPr="00FF0543">
              <w:rPr>
                <w:rFonts w:ascii="Calibri" w:hAnsi="Calibri" w:cs="Calibri"/>
                <w:b/>
                <w:bCs/>
                <w:i/>
                <w:iCs/>
                <w:color w:val="000000"/>
                <w:sz w:val="20"/>
              </w:rPr>
              <w:t xml:space="preserve">Subtotal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C81165A" w14:textId="77777777" w:rsidR="00FF0543" w:rsidRPr="00217FE6" w:rsidRDefault="00FF0543" w:rsidP="008227D7">
            <w:pPr>
              <w:autoSpaceDE w:val="0"/>
              <w:autoSpaceDN w:val="0"/>
              <w:adjustRightInd w:val="0"/>
              <w:jc w:val="right"/>
              <w:rPr>
                <w:rFonts w:ascii="Calibri" w:hAnsi="Calibri" w:cs="Calibri"/>
                <w:b/>
                <w:bCs/>
                <w:i/>
                <w:iCs/>
                <w:color w:val="000000"/>
                <w:sz w:val="20"/>
              </w:rPr>
            </w:pPr>
          </w:p>
        </w:tc>
      </w:tr>
      <w:tr w:rsidR="00FF0543" w:rsidRPr="00217FE6" w14:paraId="0FE6A82A" w14:textId="77777777" w:rsidTr="004F77E3">
        <w:trPr>
          <w:trHeight w:val="176"/>
        </w:trPr>
        <w:tc>
          <w:tcPr>
            <w:tcW w:w="247" w:type="dxa"/>
            <w:tcBorders>
              <w:top w:val="nil"/>
              <w:left w:val="single" w:sz="6" w:space="0" w:color="auto"/>
              <w:bottom w:val="nil"/>
              <w:right w:val="single" w:sz="6" w:space="0" w:color="auto"/>
            </w:tcBorders>
            <w:shd w:val="solid" w:color="FFFFFF" w:fill="auto"/>
          </w:tcPr>
          <w:p w14:paraId="5E88C894"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083BEF7" w14:textId="77777777" w:rsidR="00FF0543" w:rsidRPr="00FF0543" w:rsidRDefault="00FF0543" w:rsidP="008227D7">
            <w:pPr>
              <w:autoSpaceDE w:val="0"/>
              <w:autoSpaceDN w:val="0"/>
              <w:adjustRightInd w:val="0"/>
              <w:rPr>
                <w:rFonts w:ascii="Calibri" w:hAnsi="Calibri" w:cs="Calibri"/>
                <w:b/>
                <w:bCs/>
                <w:color w:val="000000"/>
                <w:sz w:val="20"/>
              </w:rPr>
            </w:pPr>
            <w:r w:rsidRPr="00FF0543">
              <w:rPr>
                <w:rFonts w:ascii="Calibri" w:hAnsi="Calibri" w:cs="Calibri"/>
                <w:b/>
                <w:bCs/>
                <w:color w:val="000000"/>
                <w:sz w:val="20"/>
              </w:rPr>
              <w:t>Meetings and Conventions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941E47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4681FE0C" w14:textId="77777777" w:rsidTr="004F77E3">
        <w:trPr>
          <w:trHeight w:val="65"/>
        </w:trPr>
        <w:tc>
          <w:tcPr>
            <w:tcW w:w="247" w:type="dxa"/>
            <w:tcBorders>
              <w:top w:val="nil"/>
              <w:left w:val="single" w:sz="6" w:space="0" w:color="auto"/>
              <w:bottom w:val="nil"/>
              <w:right w:val="single" w:sz="6" w:space="0" w:color="auto"/>
            </w:tcBorders>
            <w:shd w:val="solid" w:color="FFFFFF" w:fill="auto"/>
          </w:tcPr>
          <w:p w14:paraId="1ECDFB32"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F2A7FE2" w14:textId="77777777" w:rsidR="00FF0543" w:rsidRPr="00FF0543" w:rsidRDefault="00FF0543" w:rsidP="008227D7">
            <w:pPr>
              <w:autoSpaceDE w:val="0"/>
              <w:autoSpaceDN w:val="0"/>
              <w:adjustRightInd w:val="0"/>
              <w:rPr>
                <w:rFonts w:ascii="Calibri" w:hAnsi="Calibri" w:cs="Calibri"/>
                <w:bCs/>
                <w:color w:val="000000"/>
                <w:sz w:val="20"/>
              </w:rPr>
            </w:pPr>
            <w:r w:rsidRPr="00FF0543">
              <w:rPr>
                <w:rFonts w:ascii="Calibri" w:hAnsi="Calibri" w:cs="Calibri"/>
                <w:b/>
                <w:bCs/>
                <w:color w:val="000000"/>
                <w:sz w:val="20"/>
              </w:rPr>
              <w:t xml:space="preserve">       </w:t>
            </w:r>
            <w:r w:rsidRPr="00FF0543">
              <w:rPr>
                <w:rFonts w:ascii="Calibri" w:hAnsi="Calibri" w:cs="Calibri"/>
                <w:bCs/>
                <w:color w:val="000000"/>
                <w:sz w:val="20"/>
              </w:rPr>
              <w:t>Meetings, conventions, conferences, and events etc.</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C78EF51"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477CB8BF" w14:textId="77777777" w:rsidTr="004F77E3">
        <w:trPr>
          <w:trHeight w:val="176"/>
        </w:trPr>
        <w:tc>
          <w:tcPr>
            <w:tcW w:w="247" w:type="dxa"/>
            <w:tcBorders>
              <w:top w:val="nil"/>
              <w:left w:val="single" w:sz="6" w:space="0" w:color="auto"/>
              <w:bottom w:val="nil"/>
              <w:right w:val="single" w:sz="6" w:space="0" w:color="auto"/>
            </w:tcBorders>
            <w:shd w:val="solid" w:color="FFFFFF" w:fill="auto"/>
          </w:tcPr>
          <w:p w14:paraId="03FBE35C"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714E0175" w14:textId="77777777" w:rsidR="00FF0543" w:rsidRPr="00217FE6" w:rsidRDefault="00FF0543" w:rsidP="008227D7">
            <w:pPr>
              <w:autoSpaceDE w:val="0"/>
              <w:autoSpaceDN w:val="0"/>
              <w:adjustRightInd w:val="0"/>
              <w:jc w:val="right"/>
              <w:rPr>
                <w:rFonts w:ascii="Calibri" w:hAnsi="Calibri" w:cs="Calibri"/>
                <w:b/>
                <w:bCs/>
                <w:color w:val="000000"/>
                <w:sz w:val="20"/>
              </w:rPr>
            </w:pPr>
            <w:r w:rsidRPr="00217FE6">
              <w:rPr>
                <w:rFonts w:ascii="Calibri" w:hAnsi="Calibri" w:cs="Calibri"/>
                <w:b/>
                <w:bCs/>
                <w:i/>
                <w:iCs/>
                <w:color w:val="000000"/>
                <w:sz w:val="20"/>
              </w:rPr>
              <w:t>Subtotal</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89AD8D1"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1D656D09" w14:textId="77777777" w:rsidTr="004F77E3">
        <w:trPr>
          <w:trHeight w:val="176"/>
        </w:trPr>
        <w:tc>
          <w:tcPr>
            <w:tcW w:w="247" w:type="dxa"/>
            <w:tcBorders>
              <w:top w:val="nil"/>
              <w:left w:val="single" w:sz="6" w:space="0" w:color="auto"/>
              <w:bottom w:val="nil"/>
              <w:right w:val="single" w:sz="6" w:space="0" w:color="auto"/>
            </w:tcBorders>
            <w:shd w:val="solid" w:color="FFFFFF" w:fill="auto"/>
          </w:tcPr>
          <w:p w14:paraId="16C843AB"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1BD8A727" w14:textId="77777777" w:rsidR="00FF0543" w:rsidRPr="00217FE6" w:rsidRDefault="00FF0543" w:rsidP="008227D7">
            <w:pPr>
              <w:autoSpaceDE w:val="0"/>
              <w:autoSpaceDN w:val="0"/>
              <w:adjustRightInd w:val="0"/>
              <w:rPr>
                <w:rFonts w:ascii="Calibri" w:hAnsi="Calibri" w:cs="Calibri"/>
                <w:b/>
                <w:bCs/>
                <w:color w:val="000000"/>
                <w:sz w:val="20"/>
              </w:rPr>
            </w:pPr>
            <w:r w:rsidRPr="00217FE6">
              <w:rPr>
                <w:rFonts w:ascii="Calibri" w:hAnsi="Calibri" w:cs="Calibri"/>
                <w:b/>
                <w:bCs/>
                <w:color w:val="000000"/>
                <w:sz w:val="20"/>
              </w:rPr>
              <w:t>Administration</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1914733"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E5A7A15" w14:textId="77777777" w:rsidTr="004F77E3">
        <w:trPr>
          <w:trHeight w:val="196"/>
        </w:trPr>
        <w:tc>
          <w:tcPr>
            <w:tcW w:w="247" w:type="dxa"/>
            <w:tcBorders>
              <w:top w:val="nil"/>
              <w:left w:val="single" w:sz="6" w:space="0" w:color="auto"/>
              <w:bottom w:val="nil"/>
              <w:right w:val="single" w:sz="6" w:space="0" w:color="auto"/>
            </w:tcBorders>
            <w:shd w:val="solid" w:color="FFFFFF" w:fill="auto"/>
          </w:tcPr>
          <w:p w14:paraId="5714AF43"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F9471A2" w14:textId="77777777" w:rsidR="00FF0543" w:rsidRPr="00217FE6" w:rsidRDefault="00FF0543" w:rsidP="008227D7">
            <w:pPr>
              <w:autoSpaceDE w:val="0"/>
              <w:autoSpaceDN w:val="0"/>
              <w:adjustRightInd w:val="0"/>
              <w:ind w:left="354"/>
              <w:rPr>
                <w:rFonts w:ascii="Calibri" w:hAnsi="Calibri" w:cs="Calibri"/>
                <w:sz w:val="20"/>
              </w:rPr>
            </w:pPr>
            <w:r w:rsidRPr="00217FE6">
              <w:rPr>
                <w:rFonts w:ascii="Calibri" w:hAnsi="Calibri" w:cs="Calibri"/>
                <w:sz w:val="20"/>
              </w:rPr>
              <w:t xml:space="preserve">Management and staff unrelated to program implementation – wages and benefits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CD83AF5"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110E8050" w14:textId="77777777" w:rsidTr="004F77E3">
        <w:trPr>
          <w:trHeight w:val="78"/>
        </w:trPr>
        <w:tc>
          <w:tcPr>
            <w:tcW w:w="247" w:type="dxa"/>
            <w:tcBorders>
              <w:top w:val="nil"/>
              <w:left w:val="single" w:sz="6" w:space="0" w:color="auto"/>
              <w:bottom w:val="nil"/>
              <w:right w:val="single" w:sz="6" w:space="0" w:color="auto"/>
            </w:tcBorders>
            <w:shd w:val="solid" w:color="FFFFFF" w:fill="auto"/>
          </w:tcPr>
          <w:p w14:paraId="500A507E"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6BEDBF3"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sz w:val="20"/>
              </w:rPr>
              <w:t>Finance staff – wages and benefits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308BB83"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E23FC1F" w14:textId="77777777" w:rsidTr="004F77E3">
        <w:trPr>
          <w:trHeight w:val="225"/>
        </w:trPr>
        <w:tc>
          <w:tcPr>
            <w:tcW w:w="247" w:type="dxa"/>
            <w:tcBorders>
              <w:top w:val="nil"/>
              <w:left w:val="single" w:sz="6" w:space="0" w:color="auto"/>
              <w:bottom w:val="nil"/>
              <w:right w:val="single" w:sz="6" w:space="0" w:color="auto"/>
            </w:tcBorders>
            <w:shd w:val="solid" w:color="FFFFFF" w:fill="auto"/>
          </w:tcPr>
          <w:p w14:paraId="745D29DE"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351C1B51"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sz w:val="20"/>
              </w:rPr>
              <w:t>Human Resources staff – wages and benefits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250BB0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682E37A" w14:textId="77777777" w:rsidTr="004F77E3">
        <w:trPr>
          <w:trHeight w:val="242"/>
        </w:trPr>
        <w:tc>
          <w:tcPr>
            <w:tcW w:w="247" w:type="dxa"/>
            <w:tcBorders>
              <w:top w:val="nil"/>
              <w:left w:val="single" w:sz="6" w:space="0" w:color="auto"/>
              <w:bottom w:val="nil"/>
              <w:right w:val="single" w:sz="6" w:space="0" w:color="auto"/>
            </w:tcBorders>
            <w:shd w:val="solid" w:color="FFFFFF" w:fill="auto"/>
          </w:tcPr>
          <w:p w14:paraId="058BFF6A"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6D24A4A"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sz w:val="20"/>
              </w:rPr>
              <w:t>Board of Directors costs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C78EF5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7F4CBC88" w14:textId="77777777" w:rsidTr="0093522B">
        <w:trPr>
          <w:trHeight w:val="261"/>
        </w:trPr>
        <w:tc>
          <w:tcPr>
            <w:tcW w:w="247" w:type="dxa"/>
            <w:tcBorders>
              <w:top w:val="nil"/>
              <w:left w:val="single" w:sz="6" w:space="0" w:color="auto"/>
              <w:right w:val="single" w:sz="6" w:space="0" w:color="auto"/>
            </w:tcBorders>
            <w:shd w:val="solid" w:color="FFFFFF" w:fill="auto"/>
          </w:tcPr>
          <w:p w14:paraId="565D975C"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5F848EAB" w14:textId="64E4C5B8" w:rsidR="00FF0543" w:rsidRPr="00217FE6" w:rsidRDefault="00FF0543" w:rsidP="00FF33C4">
            <w:pPr>
              <w:autoSpaceDE w:val="0"/>
              <w:autoSpaceDN w:val="0"/>
              <w:adjustRightInd w:val="0"/>
              <w:ind w:left="354"/>
              <w:rPr>
                <w:rFonts w:ascii="Calibri" w:hAnsi="Calibri" w:cs="Calibri"/>
                <w:color w:val="000000"/>
                <w:sz w:val="20"/>
              </w:rPr>
            </w:pPr>
            <w:r w:rsidRPr="00217FE6">
              <w:rPr>
                <w:rFonts w:ascii="Calibri" w:hAnsi="Calibri" w:cs="Calibri"/>
                <w:sz w:val="20"/>
              </w:rPr>
              <w:t xml:space="preserve">Information technology costs – </w:t>
            </w:r>
            <w:r w:rsidR="00FF33C4">
              <w:rPr>
                <w:rFonts w:ascii="Calibri" w:hAnsi="Calibri" w:cs="Calibri"/>
                <w:sz w:val="20"/>
              </w:rPr>
              <w:t>workstation</w:t>
            </w:r>
            <w:r w:rsidRPr="00217FE6">
              <w:rPr>
                <w:rFonts w:ascii="Calibri" w:hAnsi="Calibri" w:cs="Calibri"/>
                <w:sz w:val="20"/>
              </w:rPr>
              <w:t>-related costs (i.e.  computers, telephone, support, networks)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B6225B0"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5C2F9881" w14:textId="77777777" w:rsidTr="0093522B">
        <w:trPr>
          <w:trHeight w:val="122"/>
        </w:trPr>
        <w:tc>
          <w:tcPr>
            <w:tcW w:w="247" w:type="dxa"/>
            <w:tcBorders>
              <w:top w:val="nil"/>
              <w:left w:val="single" w:sz="6" w:space="0" w:color="auto"/>
              <w:bottom w:val="single" w:sz="8" w:space="0" w:color="auto"/>
              <w:right w:val="single" w:sz="6" w:space="0" w:color="auto"/>
            </w:tcBorders>
            <w:shd w:val="solid" w:color="FFFFFF" w:fill="auto"/>
          </w:tcPr>
          <w:p w14:paraId="3DE9A751"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7C49648"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sz w:val="20"/>
              </w:rPr>
              <w:t>Office lease/rent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BC6296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7D3584" w:rsidRPr="00217FE6" w14:paraId="40141AB5" w14:textId="77777777" w:rsidTr="004F77E3">
        <w:trPr>
          <w:trHeight w:val="141"/>
        </w:trPr>
        <w:tc>
          <w:tcPr>
            <w:tcW w:w="7797" w:type="dxa"/>
            <w:gridSpan w:val="2"/>
            <w:tcBorders>
              <w:top w:val="single" w:sz="4" w:space="0" w:color="auto"/>
              <w:left w:val="single" w:sz="6" w:space="0" w:color="auto"/>
              <w:bottom w:val="single" w:sz="4" w:space="0" w:color="auto"/>
              <w:right w:val="single" w:sz="6" w:space="0" w:color="auto"/>
            </w:tcBorders>
            <w:shd w:val="clear" w:color="auto" w:fill="365F91"/>
          </w:tcPr>
          <w:p w14:paraId="31B34303" w14:textId="5EDEBC42" w:rsidR="007D3584" w:rsidRPr="00217FE6" w:rsidRDefault="007D3584" w:rsidP="007D3584">
            <w:pPr>
              <w:autoSpaceDE w:val="0"/>
              <w:autoSpaceDN w:val="0"/>
              <w:adjustRightInd w:val="0"/>
              <w:ind w:left="354"/>
              <w:rPr>
                <w:rFonts w:ascii="Calibri" w:hAnsi="Calibri" w:cs="Calibri"/>
                <w:sz w:val="20"/>
              </w:rPr>
            </w:pPr>
            <w:r w:rsidRPr="00217FE6">
              <w:rPr>
                <w:rFonts w:ascii="Calibri" w:hAnsi="Calibri" w:cs="Calibri"/>
                <w:b/>
                <w:bCs/>
                <w:color w:val="FFFFFF"/>
                <w:szCs w:val="24"/>
              </w:rPr>
              <w:lastRenderedPageBreak/>
              <w:t>Expenses</w:t>
            </w:r>
          </w:p>
        </w:tc>
        <w:tc>
          <w:tcPr>
            <w:tcW w:w="2126" w:type="dxa"/>
            <w:tcBorders>
              <w:top w:val="single" w:sz="6" w:space="0" w:color="auto"/>
              <w:left w:val="single" w:sz="6" w:space="0" w:color="auto"/>
              <w:bottom w:val="single" w:sz="6" w:space="0" w:color="auto"/>
              <w:right w:val="single" w:sz="6" w:space="0" w:color="auto"/>
            </w:tcBorders>
            <w:shd w:val="clear" w:color="auto" w:fill="365F91"/>
          </w:tcPr>
          <w:p w14:paraId="451E8D00" w14:textId="5432A0B5" w:rsidR="007D3584" w:rsidRPr="00217FE6" w:rsidRDefault="007D3584" w:rsidP="008227D7">
            <w:pPr>
              <w:autoSpaceDE w:val="0"/>
              <w:autoSpaceDN w:val="0"/>
              <w:adjustRightInd w:val="0"/>
              <w:jc w:val="right"/>
              <w:rPr>
                <w:rFonts w:ascii="Calibri" w:hAnsi="Calibri" w:cs="Calibri"/>
                <w:color w:val="000000"/>
                <w:sz w:val="20"/>
              </w:rPr>
            </w:pPr>
            <w:r w:rsidRPr="00217FE6">
              <w:rPr>
                <w:rFonts w:ascii="Calibri" w:hAnsi="Calibri" w:cs="Calibri"/>
                <w:b/>
                <w:bCs/>
                <w:color w:val="FFFFFF"/>
                <w:szCs w:val="24"/>
              </w:rPr>
              <w:t>Budget $</w:t>
            </w:r>
          </w:p>
        </w:tc>
      </w:tr>
      <w:tr w:rsidR="00FF0543" w:rsidRPr="00217FE6" w14:paraId="2E9E91D1" w14:textId="77777777" w:rsidTr="004F77E3">
        <w:trPr>
          <w:trHeight w:val="141"/>
        </w:trPr>
        <w:tc>
          <w:tcPr>
            <w:tcW w:w="247" w:type="dxa"/>
            <w:tcBorders>
              <w:top w:val="single" w:sz="4" w:space="0" w:color="auto"/>
              <w:left w:val="single" w:sz="6" w:space="0" w:color="auto"/>
              <w:bottom w:val="nil"/>
              <w:right w:val="single" w:sz="4" w:space="0" w:color="auto"/>
            </w:tcBorders>
            <w:shd w:val="solid" w:color="FFFFFF" w:fill="auto"/>
          </w:tcPr>
          <w:p w14:paraId="28FA7444"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4" w:space="0" w:color="auto"/>
              <w:bottom w:val="single" w:sz="6" w:space="0" w:color="auto"/>
              <w:right w:val="single" w:sz="6" w:space="0" w:color="auto"/>
            </w:tcBorders>
            <w:shd w:val="solid" w:color="FFFFFF" w:fill="auto"/>
          </w:tcPr>
          <w:p w14:paraId="2B4B21A8"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sz w:val="20"/>
              </w:rPr>
              <w:t>General office expenses</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C56F269"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F8DB975" w14:textId="77777777" w:rsidTr="004F77E3">
        <w:trPr>
          <w:trHeight w:val="166"/>
        </w:trPr>
        <w:tc>
          <w:tcPr>
            <w:tcW w:w="247" w:type="dxa"/>
            <w:tcBorders>
              <w:top w:val="nil"/>
              <w:left w:val="single" w:sz="6" w:space="0" w:color="auto"/>
              <w:bottom w:val="nil"/>
              <w:right w:val="single" w:sz="6" w:space="0" w:color="auto"/>
            </w:tcBorders>
            <w:shd w:val="solid" w:color="FFFFFF" w:fill="auto"/>
          </w:tcPr>
          <w:p w14:paraId="144CD984"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63416794" w14:textId="77777777" w:rsidR="00FF0543" w:rsidRPr="00217FE6" w:rsidRDefault="00FF0543" w:rsidP="008227D7">
            <w:pPr>
              <w:autoSpaceDE w:val="0"/>
              <w:autoSpaceDN w:val="0"/>
              <w:adjustRightInd w:val="0"/>
              <w:jc w:val="right"/>
              <w:rPr>
                <w:rFonts w:ascii="Calibri" w:hAnsi="Calibri" w:cs="Calibri"/>
                <w:b/>
                <w:bCs/>
                <w:i/>
                <w:iCs/>
                <w:color w:val="000000"/>
                <w:sz w:val="20"/>
              </w:rPr>
            </w:pPr>
            <w:r w:rsidRPr="00217FE6">
              <w:rPr>
                <w:rFonts w:ascii="Calibri" w:hAnsi="Calibri" w:cs="Calibri"/>
                <w:b/>
                <w:bCs/>
                <w:i/>
                <w:iCs/>
                <w:color w:val="000000"/>
                <w:sz w:val="20"/>
              </w:rPr>
              <w:t xml:space="preserve">Subtotal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F2F95AB" w14:textId="77777777" w:rsidR="00FF0543" w:rsidRPr="00217FE6" w:rsidRDefault="00FF0543" w:rsidP="008227D7">
            <w:pPr>
              <w:autoSpaceDE w:val="0"/>
              <w:autoSpaceDN w:val="0"/>
              <w:adjustRightInd w:val="0"/>
              <w:jc w:val="right"/>
              <w:rPr>
                <w:rFonts w:ascii="Calibri" w:hAnsi="Calibri" w:cs="Calibri"/>
                <w:b/>
                <w:bCs/>
                <w:i/>
                <w:iCs/>
                <w:color w:val="000000"/>
                <w:sz w:val="20"/>
              </w:rPr>
            </w:pPr>
          </w:p>
        </w:tc>
      </w:tr>
      <w:tr w:rsidR="00FF0543" w:rsidRPr="00217FE6" w14:paraId="6FBF32B6" w14:textId="77777777" w:rsidTr="004F77E3">
        <w:trPr>
          <w:trHeight w:val="97"/>
        </w:trPr>
        <w:tc>
          <w:tcPr>
            <w:tcW w:w="247" w:type="dxa"/>
            <w:tcBorders>
              <w:top w:val="nil"/>
              <w:left w:val="single" w:sz="6" w:space="0" w:color="auto"/>
              <w:bottom w:val="nil"/>
              <w:right w:val="single" w:sz="6" w:space="0" w:color="auto"/>
            </w:tcBorders>
            <w:shd w:val="solid" w:color="FFFFFF" w:fill="auto"/>
          </w:tcPr>
          <w:p w14:paraId="3B108C67"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4E72F87" w14:textId="77777777" w:rsidR="00FF0543" w:rsidRPr="00217FE6" w:rsidRDefault="00FF0543" w:rsidP="008227D7">
            <w:pPr>
              <w:autoSpaceDE w:val="0"/>
              <w:autoSpaceDN w:val="0"/>
              <w:adjustRightInd w:val="0"/>
              <w:rPr>
                <w:rFonts w:ascii="Calibri" w:hAnsi="Calibri" w:cs="Calibri"/>
                <w:b/>
                <w:bCs/>
                <w:color w:val="000000"/>
                <w:sz w:val="20"/>
              </w:rPr>
            </w:pPr>
            <w:r w:rsidRPr="00217FE6">
              <w:rPr>
                <w:rFonts w:ascii="Calibri" w:hAnsi="Calibri" w:cs="Calibri"/>
                <w:b/>
                <w:bCs/>
                <w:color w:val="000000"/>
                <w:sz w:val="20"/>
              </w:rPr>
              <w:t xml:space="preserve">Other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416F4EF"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34568ABE" w14:textId="77777777" w:rsidTr="004F77E3">
        <w:trPr>
          <w:trHeight w:val="116"/>
        </w:trPr>
        <w:tc>
          <w:tcPr>
            <w:tcW w:w="247" w:type="dxa"/>
            <w:tcBorders>
              <w:top w:val="nil"/>
              <w:left w:val="single" w:sz="6" w:space="0" w:color="auto"/>
              <w:bottom w:val="nil"/>
              <w:right w:val="single" w:sz="6" w:space="0" w:color="auto"/>
            </w:tcBorders>
            <w:shd w:val="solid" w:color="FFFFFF" w:fill="auto"/>
          </w:tcPr>
          <w:p w14:paraId="150971AC"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265A8936"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All other wages and benefits not included above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A4E9928"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0DDAEB1C" w14:textId="77777777" w:rsidTr="004F77E3">
        <w:trPr>
          <w:trHeight w:val="135"/>
        </w:trPr>
        <w:tc>
          <w:tcPr>
            <w:tcW w:w="247" w:type="dxa"/>
            <w:tcBorders>
              <w:top w:val="nil"/>
              <w:left w:val="single" w:sz="6" w:space="0" w:color="auto"/>
              <w:bottom w:val="nil"/>
              <w:right w:val="single" w:sz="6" w:space="0" w:color="auto"/>
            </w:tcBorders>
            <w:shd w:val="solid" w:color="FFFFFF" w:fill="auto"/>
          </w:tcPr>
          <w:p w14:paraId="7715748F"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0D25947A" w14:textId="77777777" w:rsidR="00FF0543" w:rsidRPr="00217FE6" w:rsidRDefault="00FF0543" w:rsidP="008227D7">
            <w:pPr>
              <w:autoSpaceDE w:val="0"/>
              <w:autoSpaceDN w:val="0"/>
              <w:adjustRightInd w:val="0"/>
              <w:ind w:left="354"/>
              <w:rPr>
                <w:rFonts w:ascii="Calibri" w:hAnsi="Calibri" w:cs="Calibri"/>
                <w:color w:val="000000"/>
                <w:sz w:val="20"/>
              </w:rPr>
            </w:pPr>
            <w:r w:rsidRPr="00217FE6">
              <w:rPr>
                <w:rFonts w:ascii="Calibri" w:hAnsi="Calibri" w:cs="Calibri"/>
                <w:color w:val="000000"/>
                <w:sz w:val="20"/>
              </w:rPr>
              <w:t>Other activities not included above (please describe)</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5BDCFD4" w14:textId="77777777" w:rsidR="00FF0543" w:rsidRPr="00217FE6" w:rsidRDefault="00FF0543" w:rsidP="008227D7">
            <w:pPr>
              <w:autoSpaceDE w:val="0"/>
              <w:autoSpaceDN w:val="0"/>
              <w:adjustRightInd w:val="0"/>
              <w:jc w:val="right"/>
              <w:rPr>
                <w:rFonts w:ascii="Calibri" w:hAnsi="Calibri" w:cs="Calibri"/>
                <w:color w:val="000000"/>
                <w:sz w:val="20"/>
              </w:rPr>
            </w:pPr>
          </w:p>
        </w:tc>
      </w:tr>
      <w:tr w:rsidR="00FF0543" w:rsidRPr="00217FE6" w14:paraId="650442D7" w14:textId="77777777" w:rsidTr="004F77E3">
        <w:trPr>
          <w:trHeight w:val="152"/>
        </w:trPr>
        <w:tc>
          <w:tcPr>
            <w:tcW w:w="247" w:type="dxa"/>
            <w:tcBorders>
              <w:top w:val="nil"/>
              <w:left w:val="single" w:sz="6" w:space="0" w:color="auto"/>
              <w:bottom w:val="nil"/>
              <w:right w:val="single" w:sz="6" w:space="0" w:color="auto"/>
            </w:tcBorders>
            <w:shd w:val="solid" w:color="FFFFFF" w:fill="auto"/>
          </w:tcPr>
          <w:p w14:paraId="227A44A6"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14:paraId="47A865FA" w14:textId="77777777" w:rsidR="00FF0543" w:rsidRPr="00217FE6" w:rsidRDefault="00FF0543" w:rsidP="008227D7">
            <w:pPr>
              <w:autoSpaceDE w:val="0"/>
              <w:autoSpaceDN w:val="0"/>
              <w:adjustRightInd w:val="0"/>
              <w:jc w:val="right"/>
              <w:rPr>
                <w:rFonts w:ascii="Calibri" w:hAnsi="Calibri" w:cs="Calibri"/>
                <w:b/>
                <w:bCs/>
                <w:i/>
                <w:iCs/>
                <w:color w:val="000000"/>
                <w:sz w:val="20"/>
              </w:rPr>
            </w:pPr>
            <w:r w:rsidRPr="00217FE6">
              <w:rPr>
                <w:rFonts w:ascii="Calibri" w:hAnsi="Calibri" w:cs="Calibri"/>
                <w:b/>
                <w:bCs/>
                <w:i/>
                <w:iCs/>
                <w:color w:val="000000"/>
                <w:sz w:val="20"/>
              </w:rPr>
              <w:t xml:space="preserve">Subtotal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25D0136" w14:textId="77777777" w:rsidR="00FF0543" w:rsidRPr="00217FE6" w:rsidRDefault="00FF0543" w:rsidP="008227D7">
            <w:pPr>
              <w:autoSpaceDE w:val="0"/>
              <w:autoSpaceDN w:val="0"/>
              <w:adjustRightInd w:val="0"/>
              <w:jc w:val="right"/>
              <w:rPr>
                <w:rFonts w:ascii="Calibri" w:hAnsi="Calibri" w:cs="Calibri"/>
                <w:b/>
                <w:bCs/>
                <w:i/>
                <w:iCs/>
                <w:color w:val="000000"/>
                <w:sz w:val="20"/>
              </w:rPr>
            </w:pPr>
          </w:p>
        </w:tc>
      </w:tr>
      <w:tr w:rsidR="00FF0543" w:rsidRPr="00217FE6" w14:paraId="52270906" w14:textId="77777777" w:rsidTr="004F77E3">
        <w:trPr>
          <w:trHeight w:val="126"/>
        </w:trPr>
        <w:tc>
          <w:tcPr>
            <w:tcW w:w="247" w:type="dxa"/>
            <w:tcBorders>
              <w:top w:val="nil"/>
              <w:left w:val="single" w:sz="6" w:space="0" w:color="auto"/>
              <w:bottom w:val="single" w:sz="6" w:space="0" w:color="auto"/>
              <w:right w:val="single" w:sz="6" w:space="0" w:color="auto"/>
            </w:tcBorders>
            <w:shd w:val="solid" w:color="FFFFFF" w:fill="auto"/>
          </w:tcPr>
          <w:p w14:paraId="6F852438" w14:textId="77777777" w:rsidR="00FF0543" w:rsidRPr="00217FE6" w:rsidRDefault="00FF0543" w:rsidP="008227D7">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clear" w:color="auto" w:fill="FFFFFF" w:themeFill="background1"/>
          </w:tcPr>
          <w:p w14:paraId="61CB6AAF" w14:textId="77777777" w:rsidR="00FF0543" w:rsidRPr="00217FE6" w:rsidRDefault="00FF0543" w:rsidP="008227D7">
            <w:pPr>
              <w:autoSpaceDE w:val="0"/>
              <w:autoSpaceDN w:val="0"/>
              <w:adjustRightInd w:val="0"/>
              <w:jc w:val="right"/>
              <w:rPr>
                <w:rFonts w:ascii="Calibri" w:hAnsi="Calibri" w:cs="Calibri"/>
                <w:b/>
                <w:bCs/>
                <w:color w:val="000000"/>
                <w:sz w:val="20"/>
              </w:rPr>
            </w:pPr>
            <w:r w:rsidRPr="00217FE6">
              <w:rPr>
                <w:rFonts w:ascii="Calibri" w:hAnsi="Calibri" w:cs="Calibri"/>
                <w:b/>
                <w:bCs/>
                <w:color w:val="000000"/>
                <w:sz w:val="20"/>
              </w:rPr>
              <w:t>Total Expenses: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53C89C75" w14:textId="77777777" w:rsidR="00FF0543" w:rsidRPr="00217FE6" w:rsidRDefault="00FF0543" w:rsidP="008227D7">
            <w:pPr>
              <w:autoSpaceDE w:val="0"/>
              <w:autoSpaceDN w:val="0"/>
              <w:adjustRightInd w:val="0"/>
              <w:jc w:val="right"/>
              <w:rPr>
                <w:rFonts w:ascii="Calibri" w:hAnsi="Calibri" w:cs="Calibri"/>
                <w:b/>
                <w:bCs/>
                <w:color w:val="000000"/>
                <w:sz w:val="20"/>
              </w:rPr>
            </w:pPr>
          </w:p>
        </w:tc>
      </w:tr>
      <w:tr w:rsidR="004F77E3" w:rsidRPr="00217FE6" w14:paraId="1D80650C" w14:textId="77777777" w:rsidTr="004F77E3">
        <w:trPr>
          <w:trHeight w:val="201"/>
        </w:trPr>
        <w:tc>
          <w:tcPr>
            <w:tcW w:w="7797" w:type="dxa"/>
            <w:gridSpan w:val="2"/>
            <w:tcBorders>
              <w:top w:val="single" w:sz="6" w:space="0" w:color="auto"/>
              <w:left w:val="single" w:sz="6" w:space="0" w:color="auto"/>
              <w:bottom w:val="single" w:sz="6" w:space="0" w:color="auto"/>
              <w:right w:val="single" w:sz="6" w:space="0" w:color="auto"/>
            </w:tcBorders>
            <w:shd w:val="clear" w:color="auto" w:fill="234075"/>
          </w:tcPr>
          <w:p w14:paraId="3E9200D3" w14:textId="44F870F8" w:rsidR="004F77E3" w:rsidRPr="00217FE6" w:rsidRDefault="004F77E3" w:rsidP="007D3584">
            <w:pPr>
              <w:tabs>
                <w:tab w:val="left" w:pos="5955"/>
              </w:tabs>
              <w:autoSpaceDE w:val="0"/>
              <w:autoSpaceDN w:val="0"/>
              <w:adjustRightInd w:val="0"/>
              <w:rPr>
                <w:rFonts w:ascii="Calibri" w:hAnsi="Calibri" w:cs="Calibri"/>
                <w:b/>
                <w:bCs/>
                <w:color w:val="FFFFFF"/>
                <w:szCs w:val="24"/>
              </w:rPr>
            </w:pPr>
            <w:r w:rsidRPr="00217FE6">
              <w:rPr>
                <w:rFonts w:ascii="Calibri" w:hAnsi="Calibri" w:cs="Calibri"/>
                <w:b/>
                <w:bCs/>
                <w:color w:val="FFFFFF"/>
                <w:szCs w:val="24"/>
              </w:rPr>
              <w:t>Balance or Carry Forward</w:t>
            </w:r>
            <w:r>
              <w:rPr>
                <w:rFonts w:ascii="Calibri" w:hAnsi="Calibri" w:cs="Calibri"/>
                <w:b/>
                <w:bCs/>
                <w:color w:val="FFFFFF"/>
                <w:szCs w:val="24"/>
              </w:rPr>
              <w:tab/>
            </w:r>
          </w:p>
        </w:tc>
        <w:tc>
          <w:tcPr>
            <w:tcW w:w="2126" w:type="dxa"/>
            <w:tcBorders>
              <w:top w:val="single" w:sz="6" w:space="0" w:color="auto"/>
              <w:left w:val="single" w:sz="6" w:space="0" w:color="auto"/>
              <w:bottom w:val="single" w:sz="6" w:space="0" w:color="auto"/>
              <w:right w:val="single" w:sz="6" w:space="0" w:color="auto"/>
            </w:tcBorders>
            <w:shd w:val="clear" w:color="auto" w:fill="234075"/>
          </w:tcPr>
          <w:p w14:paraId="023669BC" w14:textId="77777777" w:rsidR="004F77E3" w:rsidRPr="00217FE6" w:rsidRDefault="004F77E3" w:rsidP="008227D7">
            <w:pPr>
              <w:autoSpaceDE w:val="0"/>
              <w:autoSpaceDN w:val="0"/>
              <w:adjustRightInd w:val="0"/>
              <w:jc w:val="right"/>
              <w:rPr>
                <w:rFonts w:ascii="Calibri" w:hAnsi="Calibri" w:cs="Calibri"/>
                <w:b/>
                <w:bCs/>
                <w:color w:val="FFFFFF"/>
                <w:szCs w:val="24"/>
              </w:rPr>
            </w:pPr>
          </w:p>
        </w:tc>
      </w:tr>
    </w:tbl>
    <w:p w14:paraId="6A86D6DE" w14:textId="34907126" w:rsidR="001E7655" w:rsidRPr="00C362BA" w:rsidRDefault="001E7655" w:rsidP="007D3584">
      <w:pPr>
        <w:pStyle w:val="Heading1"/>
      </w:pPr>
    </w:p>
    <w:sectPr w:rsidR="001E7655" w:rsidRPr="00C362BA" w:rsidSect="004A72B4">
      <w:footerReference w:type="even" r:id="rId15"/>
      <w:footerReference w:type="default" r:id="rId16"/>
      <w:type w:val="continuous"/>
      <w:pgSz w:w="12240" w:h="15840"/>
      <w:pgMar w:top="1134" w:right="1134" w:bottom="1021" w:left="1134" w:header="6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0536" w14:textId="77777777" w:rsidR="00980EE6" w:rsidRDefault="00980EE6">
      <w:r>
        <w:separator/>
      </w:r>
    </w:p>
  </w:endnote>
  <w:endnote w:type="continuationSeparator" w:id="0">
    <w:p w14:paraId="04866D79" w14:textId="77777777" w:rsidR="00980EE6" w:rsidRDefault="0098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1E30" w14:textId="00DBE82E" w:rsidR="004A72B4" w:rsidRPr="006635A2" w:rsidRDefault="004A72B4" w:rsidP="004A72B4">
    <w:pPr>
      <w:pStyle w:val="Footer"/>
      <w:framePr w:wrap="around" w:vAnchor="text" w:hAnchor="margin" w:xAlign="right" w:y="1"/>
      <w:jc w:val="right"/>
      <w:rPr>
        <w:rFonts w:ascii="Calibri" w:hAnsi="Calibri"/>
        <w:sz w:val="20"/>
      </w:rPr>
    </w:pPr>
    <w:r>
      <w:rPr>
        <w:rFonts w:ascii="Calibri" w:hAnsi="Calibri"/>
        <w:sz w:val="20"/>
      </w:rPr>
      <w:t>A2.3-</w:t>
    </w:r>
    <w:r w:rsidR="00014CFA">
      <w:rPr>
        <w:rFonts w:ascii="Calibri" w:hAnsi="Calibri"/>
        <w:sz w:val="20"/>
      </w:rPr>
      <w:t>2</w:t>
    </w:r>
    <w:r w:rsidRPr="000F3DC9">
      <w:rPr>
        <w:rFonts w:ascii="Calibri" w:hAnsi="Calibri"/>
        <w:sz w:val="20"/>
      </w:rPr>
      <w:t xml:space="preserve"> | Page</w:t>
    </w:r>
  </w:p>
  <w:p w14:paraId="57E5EEEE" w14:textId="77777777" w:rsidR="004A72B4" w:rsidRPr="004A72B4" w:rsidRDefault="004A72B4" w:rsidP="004A72B4">
    <w:pPr>
      <w:pStyle w:val="Footer"/>
      <w:ind w:right="360"/>
      <w:rPr>
        <w:rFonts w:asciiTheme="minorHAnsi" w:hAnsiTheme="min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D023" w14:textId="77777777" w:rsidR="00C362BA" w:rsidRPr="006635A2" w:rsidRDefault="00C362BA" w:rsidP="00C362BA">
    <w:pPr>
      <w:pStyle w:val="Footer"/>
      <w:jc w:val="right"/>
      <w:rPr>
        <w:rFonts w:ascii="Calibri" w:hAnsi="Calibri"/>
        <w:sz w:val="20"/>
      </w:rPr>
    </w:pPr>
    <w:r w:rsidRPr="000F3DC9">
      <w:rPr>
        <w:rFonts w:ascii="Calibri" w:hAnsi="Calibri"/>
        <w:sz w:val="20"/>
      </w:rPr>
      <w:fldChar w:fldCharType="begin"/>
    </w:r>
    <w:r w:rsidRPr="000F3DC9">
      <w:rPr>
        <w:rFonts w:ascii="Calibri" w:hAnsi="Calibri"/>
        <w:sz w:val="20"/>
      </w:rPr>
      <w:instrText xml:space="preserve"> PAGE   \* MERGEFORMAT </w:instrText>
    </w:r>
    <w:r w:rsidRPr="000F3DC9">
      <w:rPr>
        <w:rFonts w:ascii="Calibri" w:hAnsi="Calibri"/>
        <w:sz w:val="20"/>
      </w:rPr>
      <w:fldChar w:fldCharType="separate"/>
    </w:r>
    <w:r w:rsidR="00CE7110">
      <w:rPr>
        <w:rFonts w:ascii="Calibri" w:hAnsi="Calibri"/>
        <w:noProof/>
        <w:sz w:val="20"/>
      </w:rPr>
      <w:t>7</w:t>
    </w:r>
    <w:r w:rsidRPr="000F3DC9">
      <w:rPr>
        <w:rFonts w:ascii="Calibri" w:hAnsi="Calibri"/>
        <w:sz w:val="20"/>
      </w:rPr>
      <w:fldChar w:fldCharType="end"/>
    </w:r>
    <w:r w:rsidRPr="000F3DC9">
      <w:rPr>
        <w:rFonts w:ascii="Calibri" w:hAnsi="Calibri"/>
        <w:sz w:val="20"/>
      </w:rPr>
      <w:t xml:space="preserve"> | Page</w:t>
    </w:r>
  </w:p>
  <w:p w14:paraId="067B5986" w14:textId="48438AD4" w:rsidR="002074C1" w:rsidRDefault="005005FD">
    <w:pPr>
      <w:pStyle w:val="Footer"/>
      <w:tabs>
        <w:tab w:val="clear" w:pos="4320"/>
        <w:tab w:val="clear" w:pos="8640"/>
        <w:tab w:val="right" w:pos="91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816B" w14:textId="4B5C31B5" w:rsidR="0094030E" w:rsidRPr="00014CFA" w:rsidRDefault="0094030E" w:rsidP="00014CFA">
    <w:pPr>
      <w:pStyle w:val="Footer"/>
      <w:jc w:val="right"/>
      <w:rPr>
        <w:rFonts w:ascii="Calibri" w:hAnsi="Calibri"/>
        <w:sz w:val="20"/>
      </w:rPr>
    </w:pPr>
    <w:r>
      <w:rPr>
        <w:rFonts w:ascii="Calibri" w:hAnsi="Calibri"/>
        <w:sz w:val="20"/>
      </w:rPr>
      <w:t>A2.3-</w:t>
    </w:r>
    <w:r w:rsidR="00014CFA">
      <w:rPr>
        <w:rFonts w:ascii="Calibri" w:hAnsi="Calibri"/>
        <w:sz w:val="20"/>
      </w:rPr>
      <w:t>1</w:t>
    </w:r>
    <w:r w:rsidRPr="000F3DC9">
      <w:rPr>
        <w:rFonts w:ascii="Calibri" w:hAnsi="Calibri"/>
        <w:sz w:val="20"/>
      </w:rPr>
      <w:t xml:space="preserve"> |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4BA1" w14:textId="65247846" w:rsidR="00014CFA" w:rsidRPr="006635A2" w:rsidRDefault="00014CFA" w:rsidP="004A72B4">
    <w:pPr>
      <w:pStyle w:val="Footer"/>
      <w:framePr w:wrap="around" w:vAnchor="text" w:hAnchor="margin" w:xAlign="right" w:y="1"/>
      <w:jc w:val="right"/>
      <w:rPr>
        <w:rFonts w:ascii="Calibri" w:hAnsi="Calibri"/>
        <w:sz w:val="20"/>
      </w:rPr>
    </w:pPr>
    <w:r>
      <w:rPr>
        <w:rFonts w:ascii="Calibri" w:hAnsi="Calibri"/>
        <w:sz w:val="20"/>
      </w:rPr>
      <w:t>A2.3-4</w:t>
    </w:r>
    <w:r w:rsidRPr="000F3DC9">
      <w:rPr>
        <w:rFonts w:ascii="Calibri" w:hAnsi="Calibri"/>
        <w:sz w:val="20"/>
      </w:rPr>
      <w:t xml:space="preserve"> | Page</w:t>
    </w:r>
  </w:p>
  <w:p w14:paraId="54992EB0" w14:textId="77777777" w:rsidR="00014CFA" w:rsidRPr="004A72B4" w:rsidRDefault="00014CFA" w:rsidP="004A72B4">
    <w:pPr>
      <w:pStyle w:val="Footer"/>
      <w:ind w:right="360"/>
      <w:rPr>
        <w:rFonts w:asciiTheme="minorHAnsi" w:hAnsiTheme="minorHAns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63CD" w14:textId="4327079F" w:rsidR="00014CFA" w:rsidRPr="00014CFA" w:rsidRDefault="00014CFA" w:rsidP="00014CFA">
    <w:pPr>
      <w:pStyle w:val="Footer"/>
      <w:jc w:val="right"/>
      <w:rPr>
        <w:rFonts w:ascii="Calibri" w:hAnsi="Calibri"/>
        <w:sz w:val="20"/>
      </w:rPr>
    </w:pPr>
    <w:r>
      <w:rPr>
        <w:rFonts w:ascii="Calibri" w:hAnsi="Calibri"/>
        <w:sz w:val="20"/>
      </w:rPr>
      <w:t>A2.3-3</w:t>
    </w:r>
    <w:r w:rsidRPr="000F3DC9">
      <w:rPr>
        <w:rFonts w:ascii="Calibri" w:hAnsi="Calibri"/>
        <w:sz w:val="20"/>
      </w:rPr>
      <w:t xml:space="preserve"> | 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2B6B" w14:textId="77777777" w:rsidR="00014CFA" w:rsidRPr="006635A2" w:rsidRDefault="00014CFA" w:rsidP="004A72B4">
    <w:pPr>
      <w:pStyle w:val="Footer"/>
      <w:framePr w:wrap="around" w:vAnchor="text" w:hAnchor="margin" w:xAlign="right" w:y="1"/>
      <w:jc w:val="right"/>
      <w:rPr>
        <w:rFonts w:ascii="Calibri" w:hAnsi="Calibri"/>
        <w:sz w:val="20"/>
      </w:rPr>
    </w:pPr>
    <w:r>
      <w:rPr>
        <w:rFonts w:ascii="Calibri" w:hAnsi="Calibri"/>
        <w:sz w:val="20"/>
      </w:rPr>
      <w:t>A2.3-6</w:t>
    </w:r>
    <w:r w:rsidRPr="000F3DC9">
      <w:rPr>
        <w:rFonts w:ascii="Calibri" w:hAnsi="Calibri"/>
        <w:sz w:val="20"/>
      </w:rPr>
      <w:t xml:space="preserve"> | Page</w:t>
    </w:r>
  </w:p>
  <w:p w14:paraId="56CD88E7" w14:textId="77777777" w:rsidR="00014CFA" w:rsidRPr="004A72B4" w:rsidRDefault="00014CFA" w:rsidP="004A72B4">
    <w:pPr>
      <w:pStyle w:val="Footer"/>
      <w:ind w:right="360"/>
      <w:rPr>
        <w:rFonts w:asciiTheme="minorHAnsi" w:hAnsiTheme="minorHAnsi"/>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37DD" w14:textId="5EC571E1" w:rsidR="00AC2FAC" w:rsidRPr="004A72B4" w:rsidRDefault="004A72B4" w:rsidP="004A72B4">
    <w:pPr>
      <w:pStyle w:val="Footer"/>
      <w:jc w:val="right"/>
      <w:rPr>
        <w:rFonts w:ascii="Calibri" w:hAnsi="Calibri"/>
        <w:sz w:val="20"/>
      </w:rPr>
    </w:pPr>
    <w:r>
      <w:rPr>
        <w:rFonts w:ascii="Calibri" w:hAnsi="Calibri"/>
        <w:sz w:val="20"/>
      </w:rPr>
      <w:t>A2.3-</w:t>
    </w:r>
    <w:r w:rsidR="00014CFA">
      <w:rPr>
        <w:rFonts w:ascii="Calibri" w:hAnsi="Calibri"/>
        <w:sz w:val="20"/>
      </w:rPr>
      <w:t>5</w:t>
    </w:r>
    <w:r w:rsidRPr="000F3DC9">
      <w:rPr>
        <w:rFonts w:ascii="Calibri" w:hAnsi="Calibri"/>
        <w:sz w:val="20"/>
      </w:rPr>
      <w:t xml:space="preserve">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9547" w14:textId="77777777" w:rsidR="00980EE6" w:rsidRDefault="00980EE6">
      <w:r>
        <w:separator/>
      </w:r>
    </w:p>
  </w:footnote>
  <w:footnote w:type="continuationSeparator" w:id="0">
    <w:p w14:paraId="776912B2" w14:textId="77777777" w:rsidR="00980EE6" w:rsidRDefault="0098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66"/>
    <w:multiLevelType w:val="hybridMultilevel"/>
    <w:tmpl w:val="99BA23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A33703"/>
    <w:multiLevelType w:val="hybridMultilevel"/>
    <w:tmpl w:val="71880552"/>
    <w:lvl w:ilvl="0" w:tplc="4AF2958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E7210E"/>
    <w:multiLevelType w:val="hybridMultilevel"/>
    <w:tmpl w:val="93128516"/>
    <w:lvl w:ilvl="0" w:tplc="F4C6195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AD36B51"/>
    <w:multiLevelType w:val="hybridMultilevel"/>
    <w:tmpl w:val="C5CCB43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122762"/>
    <w:multiLevelType w:val="hybridMultilevel"/>
    <w:tmpl w:val="3ACAB4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93125A"/>
    <w:multiLevelType w:val="hybridMultilevel"/>
    <w:tmpl w:val="D858698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F96C84"/>
    <w:multiLevelType w:val="hybridMultilevel"/>
    <w:tmpl w:val="3EB055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8191B71"/>
    <w:multiLevelType w:val="hybridMultilevel"/>
    <w:tmpl w:val="B4966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8246178"/>
    <w:multiLevelType w:val="hybridMultilevel"/>
    <w:tmpl w:val="2AE2A8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B93007D"/>
    <w:multiLevelType w:val="hybridMultilevel"/>
    <w:tmpl w:val="3312C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BC173C8"/>
    <w:multiLevelType w:val="hybridMultilevel"/>
    <w:tmpl w:val="14BCE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3EB179C"/>
    <w:multiLevelType w:val="hybridMultilevel"/>
    <w:tmpl w:val="7256D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3F398C"/>
    <w:multiLevelType w:val="hybridMultilevel"/>
    <w:tmpl w:val="15142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A27D29"/>
    <w:multiLevelType w:val="hybridMultilevel"/>
    <w:tmpl w:val="D2CEE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7B58B0"/>
    <w:multiLevelType w:val="hybridMultilevel"/>
    <w:tmpl w:val="64EC1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FE79C1"/>
    <w:multiLevelType w:val="hybridMultilevel"/>
    <w:tmpl w:val="B4BC3F82"/>
    <w:lvl w:ilvl="0" w:tplc="10090001">
      <w:start w:val="1"/>
      <w:numFmt w:val="bullet"/>
      <w:lvlText w:val=""/>
      <w:lvlJc w:val="left"/>
      <w:pPr>
        <w:ind w:left="360" w:hanging="360"/>
      </w:pPr>
      <w:rPr>
        <w:rFonts w:ascii="Symbol" w:hAnsi="Symbol" w:hint="default"/>
      </w:rPr>
    </w:lvl>
    <w:lvl w:ilvl="1" w:tplc="AC3C2864">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B7C4059"/>
    <w:multiLevelType w:val="hybridMultilevel"/>
    <w:tmpl w:val="97AE5D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E1B4291"/>
    <w:multiLevelType w:val="hybridMultilevel"/>
    <w:tmpl w:val="D10430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E62748A"/>
    <w:multiLevelType w:val="hybridMultilevel"/>
    <w:tmpl w:val="19F2D3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E84049D"/>
    <w:multiLevelType w:val="hybridMultilevel"/>
    <w:tmpl w:val="7B1C64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F753BD2"/>
    <w:multiLevelType w:val="hybridMultilevel"/>
    <w:tmpl w:val="45006CFA"/>
    <w:lvl w:ilvl="0" w:tplc="04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0E30728"/>
    <w:multiLevelType w:val="hybridMultilevel"/>
    <w:tmpl w:val="5E52D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14B12CE"/>
    <w:multiLevelType w:val="hybridMultilevel"/>
    <w:tmpl w:val="436E2D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1C03A9"/>
    <w:multiLevelType w:val="hybridMultilevel"/>
    <w:tmpl w:val="42922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5AC7AD3"/>
    <w:multiLevelType w:val="hybridMultilevel"/>
    <w:tmpl w:val="A1F47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5F6BCB"/>
    <w:multiLevelType w:val="hybridMultilevel"/>
    <w:tmpl w:val="0CDE2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61D73835"/>
    <w:multiLevelType w:val="hybridMultilevel"/>
    <w:tmpl w:val="208E3A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27CB1"/>
    <w:multiLevelType w:val="hybridMultilevel"/>
    <w:tmpl w:val="B268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5D43054"/>
    <w:multiLevelType w:val="hybridMultilevel"/>
    <w:tmpl w:val="671026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A050663"/>
    <w:multiLevelType w:val="hybridMultilevel"/>
    <w:tmpl w:val="89504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C52EBB"/>
    <w:multiLevelType w:val="hybridMultilevel"/>
    <w:tmpl w:val="AD1C7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3F5569"/>
    <w:multiLevelType w:val="hybridMultilevel"/>
    <w:tmpl w:val="EE607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4AB0D97"/>
    <w:multiLevelType w:val="hybridMultilevel"/>
    <w:tmpl w:val="93128516"/>
    <w:lvl w:ilvl="0" w:tplc="F4C6195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7566391"/>
    <w:multiLevelType w:val="hybridMultilevel"/>
    <w:tmpl w:val="EBEC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C2F58B1"/>
    <w:multiLevelType w:val="hybridMultilevel"/>
    <w:tmpl w:val="B0B6BA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D34772A"/>
    <w:multiLevelType w:val="hybridMultilevel"/>
    <w:tmpl w:val="19F2D3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4"/>
  </w:num>
  <w:num w:numId="3">
    <w:abstractNumId w:val="23"/>
  </w:num>
  <w:num w:numId="4">
    <w:abstractNumId w:val="0"/>
  </w:num>
  <w:num w:numId="5">
    <w:abstractNumId w:val="7"/>
  </w:num>
  <w:num w:numId="6">
    <w:abstractNumId w:val="28"/>
  </w:num>
  <w:num w:numId="7">
    <w:abstractNumId w:val="5"/>
  </w:num>
  <w:num w:numId="8">
    <w:abstractNumId w:val="17"/>
  </w:num>
  <w:num w:numId="9">
    <w:abstractNumId w:val="3"/>
  </w:num>
  <w:num w:numId="10">
    <w:abstractNumId w:val="26"/>
  </w:num>
  <w:num w:numId="11">
    <w:abstractNumId w:val="34"/>
  </w:num>
  <w:num w:numId="12">
    <w:abstractNumId w:val="16"/>
  </w:num>
  <w:num w:numId="13">
    <w:abstractNumId w:val="8"/>
  </w:num>
  <w:num w:numId="14">
    <w:abstractNumId w:val="6"/>
  </w:num>
  <w:num w:numId="15">
    <w:abstractNumId w:val="11"/>
  </w:num>
  <w:num w:numId="16">
    <w:abstractNumId w:val="1"/>
  </w:num>
  <w:num w:numId="17">
    <w:abstractNumId w:val="15"/>
  </w:num>
  <w:num w:numId="18">
    <w:abstractNumId w:val="2"/>
  </w:num>
  <w:num w:numId="19">
    <w:abstractNumId w:val="25"/>
  </w:num>
  <w:num w:numId="20">
    <w:abstractNumId w:val="22"/>
  </w:num>
  <w:num w:numId="21">
    <w:abstractNumId w:val="9"/>
  </w:num>
  <w:num w:numId="22">
    <w:abstractNumId w:val="18"/>
  </w:num>
  <w:num w:numId="23">
    <w:abstractNumId w:val="24"/>
  </w:num>
  <w:num w:numId="24">
    <w:abstractNumId w:val="9"/>
  </w:num>
  <w:num w:numId="25">
    <w:abstractNumId w:val="13"/>
  </w:num>
  <w:num w:numId="26">
    <w:abstractNumId w:val="29"/>
  </w:num>
  <w:num w:numId="27">
    <w:abstractNumId w:val="14"/>
  </w:num>
  <w:num w:numId="28">
    <w:abstractNumId w:val="27"/>
  </w:num>
  <w:num w:numId="29">
    <w:abstractNumId w:val="33"/>
  </w:num>
  <w:num w:numId="30">
    <w:abstractNumId w:val="30"/>
  </w:num>
  <w:num w:numId="31">
    <w:abstractNumId w:val="21"/>
  </w:num>
  <w:num w:numId="32">
    <w:abstractNumId w:val="20"/>
  </w:num>
  <w:num w:numId="33">
    <w:abstractNumId w:val="19"/>
  </w:num>
  <w:num w:numId="34">
    <w:abstractNumId w:val="31"/>
  </w:num>
  <w:num w:numId="35">
    <w:abstractNumId w:val="12"/>
  </w:num>
  <w:num w:numId="36">
    <w:abstractNumId w:val="35"/>
  </w:num>
  <w:num w:numId="3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78"/>
    <w:rsid w:val="00000028"/>
    <w:rsid w:val="000001B1"/>
    <w:rsid w:val="0000449E"/>
    <w:rsid w:val="0001218D"/>
    <w:rsid w:val="00014CFA"/>
    <w:rsid w:val="00023371"/>
    <w:rsid w:val="00033937"/>
    <w:rsid w:val="0004100A"/>
    <w:rsid w:val="000536A0"/>
    <w:rsid w:val="00083226"/>
    <w:rsid w:val="00085270"/>
    <w:rsid w:val="00085C2A"/>
    <w:rsid w:val="0009327B"/>
    <w:rsid w:val="0009583E"/>
    <w:rsid w:val="000A067D"/>
    <w:rsid w:val="000B7F67"/>
    <w:rsid w:val="000D1320"/>
    <w:rsid w:val="000F4CFD"/>
    <w:rsid w:val="0010029F"/>
    <w:rsid w:val="001278FC"/>
    <w:rsid w:val="00132137"/>
    <w:rsid w:val="00133876"/>
    <w:rsid w:val="00137C40"/>
    <w:rsid w:val="001510DE"/>
    <w:rsid w:val="00161538"/>
    <w:rsid w:val="0019005F"/>
    <w:rsid w:val="001927D3"/>
    <w:rsid w:val="00192F0A"/>
    <w:rsid w:val="00197BFC"/>
    <w:rsid w:val="001A2E60"/>
    <w:rsid w:val="001A7292"/>
    <w:rsid w:val="001D37E0"/>
    <w:rsid w:val="001E1FAB"/>
    <w:rsid w:val="001E7655"/>
    <w:rsid w:val="001F0EC5"/>
    <w:rsid w:val="001F7503"/>
    <w:rsid w:val="002074C1"/>
    <w:rsid w:val="002078E7"/>
    <w:rsid w:val="00207EC7"/>
    <w:rsid w:val="00210E8D"/>
    <w:rsid w:val="0024354C"/>
    <w:rsid w:val="00247E99"/>
    <w:rsid w:val="00253C78"/>
    <w:rsid w:val="00254536"/>
    <w:rsid w:val="00254FED"/>
    <w:rsid w:val="002602F5"/>
    <w:rsid w:val="00260CA9"/>
    <w:rsid w:val="00266593"/>
    <w:rsid w:val="002876C2"/>
    <w:rsid w:val="002900B5"/>
    <w:rsid w:val="00297FF1"/>
    <w:rsid w:val="002D602B"/>
    <w:rsid w:val="002E331B"/>
    <w:rsid w:val="002E707E"/>
    <w:rsid w:val="002F34B6"/>
    <w:rsid w:val="002F3704"/>
    <w:rsid w:val="002F6811"/>
    <w:rsid w:val="00300FE1"/>
    <w:rsid w:val="003015E0"/>
    <w:rsid w:val="003247D1"/>
    <w:rsid w:val="00333206"/>
    <w:rsid w:val="0034453F"/>
    <w:rsid w:val="003452BC"/>
    <w:rsid w:val="003639C4"/>
    <w:rsid w:val="0037010F"/>
    <w:rsid w:val="003A4BFA"/>
    <w:rsid w:val="003C11F7"/>
    <w:rsid w:val="003C6D1A"/>
    <w:rsid w:val="003D5A36"/>
    <w:rsid w:val="0041039E"/>
    <w:rsid w:val="00412575"/>
    <w:rsid w:val="00413560"/>
    <w:rsid w:val="00414607"/>
    <w:rsid w:val="0042726D"/>
    <w:rsid w:val="00430248"/>
    <w:rsid w:val="00435DCD"/>
    <w:rsid w:val="00451A2E"/>
    <w:rsid w:val="00476F50"/>
    <w:rsid w:val="00481E09"/>
    <w:rsid w:val="004A4602"/>
    <w:rsid w:val="004A605E"/>
    <w:rsid w:val="004A6CDD"/>
    <w:rsid w:val="004A72B4"/>
    <w:rsid w:val="004E5104"/>
    <w:rsid w:val="004E77EE"/>
    <w:rsid w:val="004F77E3"/>
    <w:rsid w:val="005005FD"/>
    <w:rsid w:val="00507027"/>
    <w:rsid w:val="005071D0"/>
    <w:rsid w:val="00514119"/>
    <w:rsid w:val="0053052D"/>
    <w:rsid w:val="00530FB5"/>
    <w:rsid w:val="00533495"/>
    <w:rsid w:val="00554624"/>
    <w:rsid w:val="0055590B"/>
    <w:rsid w:val="00556532"/>
    <w:rsid w:val="00572FB0"/>
    <w:rsid w:val="0057585E"/>
    <w:rsid w:val="00576658"/>
    <w:rsid w:val="00585423"/>
    <w:rsid w:val="00586EDE"/>
    <w:rsid w:val="00595F91"/>
    <w:rsid w:val="00597F21"/>
    <w:rsid w:val="005A51BB"/>
    <w:rsid w:val="005A7977"/>
    <w:rsid w:val="005B4557"/>
    <w:rsid w:val="005B671E"/>
    <w:rsid w:val="005C0C19"/>
    <w:rsid w:val="005D459C"/>
    <w:rsid w:val="005D4D4C"/>
    <w:rsid w:val="005E13EC"/>
    <w:rsid w:val="005E2B71"/>
    <w:rsid w:val="0064723F"/>
    <w:rsid w:val="006635A2"/>
    <w:rsid w:val="00674E2B"/>
    <w:rsid w:val="00695B4D"/>
    <w:rsid w:val="006C12FD"/>
    <w:rsid w:val="006C758B"/>
    <w:rsid w:val="006D1AEB"/>
    <w:rsid w:val="006D3003"/>
    <w:rsid w:val="006E31BB"/>
    <w:rsid w:val="006E356C"/>
    <w:rsid w:val="006F132C"/>
    <w:rsid w:val="006F2B81"/>
    <w:rsid w:val="006F533C"/>
    <w:rsid w:val="0071267A"/>
    <w:rsid w:val="007175C0"/>
    <w:rsid w:val="007371E1"/>
    <w:rsid w:val="00761A94"/>
    <w:rsid w:val="00765EDC"/>
    <w:rsid w:val="00776C33"/>
    <w:rsid w:val="00787C8C"/>
    <w:rsid w:val="00792FB7"/>
    <w:rsid w:val="00796D0B"/>
    <w:rsid w:val="007B44C2"/>
    <w:rsid w:val="007B6732"/>
    <w:rsid w:val="007C67CF"/>
    <w:rsid w:val="007D3584"/>
    <w:rsid w:val="007E03D5"/>
    <w:rsid w:val="007E0938"/>
    <w:rsid w:val="007F4E48"/>
    <w:rsid w:val="008240D7"/>
    <w:rsid w:val="00824310"/>
    <w:rsid w:val="00873A9E"/>
    <w:rsid w:val="0087417C"/>
    <w:rsid w:val="00894CCC"/>
    <w:rsid w:val="008C247C"/>
    <w:rsid w:val="008D074D"/>
    <w:rsid w:val="008E6982"/>
    <w:rsid w:val="008F02E4"/>
    <w:rsid w:val="008F4098"/>
    <w:rsid w:val="008F7A13"/>
    <w:rsid w:val="00907CFA"/>
    <w:rsid w:val="009109C6"/>
    <w:rsid w:val="00913A29"/>
    <w:rsid w:val="0093522B"/>
    <w:rsid w:val="0094030E"/>
    <w:rsid w:val="00940E10"/>
    <w:rsid w:val="009475D8"/>
    <w:rsid w:val="00947E54"/>
    <w:rsid w:val="00973AE9"/>
    <w:rsid w:val="00973EC4"/>
    <w:rsid w:val="00980EE6"/>
    <w:rsid w:val="009A694D"/>
    <w:rsid w:val="009B3F4C"/>
    <w:rsid w:val="009E3F39"/>
    <w:rsid w:val="00A06954"/>
    <w:rsid w:val="00A37870"/>
    <w:rsid w:val="00A500CA"/>
    <w:rsid w:val="00A6411C"/>
    <w:rsid w:val="00A73BAD"/>
    <w:rsid w:val="00A87723"/>
    <w:rsid w:val="00AA0FC1"/>
    <w:rsid w:val="00AA2AA8"/>
    <w:rsid w:val="00AC0382"/>
    <w:rsid w:val="00AC2FAC"/>
    <w:rsid w:val="00AE679E"/>
    <w:rsid w:val="00AF374E"/>
    <w:rsid w:val="00B06DC1"/>
    <w:rsid w:val="00B0730F"/>
    <w:rsid w:val="00B23E1E"/>
    <w:rsid w:val="00B42FA2"/>
    <w:rsid w:val="00B46B55"/>
    <w:rsid w:val="00B538A1"/>
    <w:rsid w:val="00B573C0"/>
    <w:rsid w:val="00B5770F"/>
    <w:rsid w:val="00B61FBB"/>
    <w:rsid w:val="00BA592F"/>
    <w:rsid w:val="00BC3C8C"/>
    <w:rsid w:val="00BC552C"/>
    <w:rsid w:val="00BC6AFC"/>
    <w:rsid w:val="00BD0BBA"/>
    <w:rsid w:val="00BD16F1"/>
    <w:rsid w:val="00BD6184"/>
    <w:rsid w:val="00BE2569"/>
    <w:rsid w:val="00C07C5A"/>
    <w:rsid w:val="00C34AF9"/>
    <w:rsid w:val="00C34D3A"/>
    <w:rsid w:val="00C362BA"/>
    <w:rsid w:val="00C37046"/>
    <w:rsid w:val="00C461FA"/>
    <w:rsid w:val="00C46981"/>
    <w:rsid w:val="00C47B58"/>
    <w:rsid w:val="00C5458A"/>
    <w:rsid w:val="00C64780"/>
    <w:rsid w:val="00C66ED9"/>
    <w:rsid w:val="00CE2DDC"/>
    <w:rsid w:val="00CE7110"/>
    <w:rsid w:val="00D0122C"/>
    <w:rsid w:val="00D149A8"/>
    <w:rsid w:val="00D16298"/>
    <w:rsid w:val="00D27CD1"/>
    <w:rsid w:val="00D50AFF"/>
    <w:rsid w:val="00D52651"/>
    <w:rsid w:val="00D54BA3"/>
    <w:rsid w:val="00D74E01"/>
    <w:rsid w:val="00D81347"/>
    <w:rsid w:val="00DA4237"/>
    <w:rsid w:val="00DA471C"/>
    <w:rsid w:val="00DD036C"/>
    <w:rsid w:val="00DF204E"/>
    <w:rsid w:val="00E013AA"/>
    <w:rsid w:val="00E019B1"/>
    <w:rsid w:val="00E068B0"/>
    <w:rsid w:val="00E17336"/>
    <w:rsid w:val="00E31977"/>
    <w:rsid w:val="00E355E7"/>
    <w:rsid w:val="00E448CE"/>
    <w:rsid w:val="00E47A6E"/>
    <w:rsid w:val="00E5475F"/>
    <w:rsid w:val="00E558E0"/>
    <w:rsid w:val="00E757B2"/>
    <w:rsid w:val="00EA7999"/>
    <w:rsid w:val="00EC26CD"/>
    <w:rsid w:val="00EE0A60"/>
    <w:rsid w:val="00EE6983"/>
    <w:rsid w:val="00EF3718"/>
    <w:rsid w:val="00EF3BF7"/>
    <w:rsid w:val="00EF7182"/>
    <w:rsid w:val="00F059B3"/>
    <w:rsid w:val="00F11AC7"/>
    <w:rsid w:val="00F11D35"/>
    <w:rsid w:val="00F15410"/>
    <w:rsid w:val="00F2434A"/>
    <w:rsid w:val="00F31C28"/>
    <w:rsid w:val="00F44224"/>
    <w:rsid w:val="00F520E4"/>
    <w:rsid w:val="00F5652C"/>
    <w:rsid w:val="00F71129"/>
    <w:rsid w:val="00F854B0"/>
    <w:rsid w:val="00F902D5"/>
    <w:rsid w:val="00FB16DE"/>
    <w:rsid w:val="00FB222A"/>
    <w:rsid w:val="00FC548D"/>
    <w:rsid w:val="00FD5073"/>
    <w:rsid w:val="00FD559A"/>
    <w:rsid w:val="00FD76B6"/>
    <w:rsid w:val="00FF0543"/>
    <w:rsid w:val="00FF33C4"/>
    <w:rsid w:val="00FF6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47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B"/>
    <w:rPr>
      <w:rFonts w:ascii="Arial" w:hAnsi="Arial"/>
      <w:sz w:val="24"/>
      <w:lang w:val="en-GB"/>
    </w:rPr>
  </w:style>
  <w:style w:type="paragraph" w:styleId="Heading1">
    <w:name w:val="heading 1"/>
    <w:basedOn w:val="Normal"/>
    <w:next w:val="Normal"/>
    <w:link w:val="Heading1Char"/>
    <w:uiPriority w:val="9"/>
    <w:qFormat/>
    <w:rsid w:val="007D3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FAB"/>
    <w:pPr>
      <w:tabs>
        <w:tab w:val="center" w:pos="4320"/>
        <w:tab w:val="right" w:pos="8640"/>
      </w:tabs>
    </w:pPr>
  </w:style>
  <w:style w:type="paragraph" w:customStyle="1" w:styleId="bullet2">
    <w:name w:val="bullet2"/>
    <w:basedOn w:val="Normal"/>
    <w:rsid w:val="001E1FAB"/>
    <w:pPr>
      <w:tabs>
        <w:tab w:val="left" w:pos="360"/>
        <w:tab w:val="left" w:pos="1440"/>
        <w:tab w:val="left" w:pos="2880"/>
        <w:tab w:val="left" w:pos="3600"/>
      </w:tabs>
      <w:ind w:left="720"/>
    </w:pPr>
    <w:rPr>
      <w:b/>
    </w:rPr>
  </w:style>
  <w:style w:type="paragraph" w:styleId="Header">
    <w:name w:val="header"/>
    <w:basedOn w:val="Normal"/>
    <w:link w:val="HeaderChar"/>
    <w:rsid w:val="001E1FAB"/>
    <w:pPr>
      <w:tabs>
        <w:tab w:val="center" w:pos="4320"/>
        <w:tab w:val="right" w:pos="8640"/>
      </w:tabs>
    </w:pPr>
  </w:style>
  <w:style w:type="character" w:styleId="PageNumber">
    <w:name w:val="page number"/>
    <w:basedOn w:val="DefaultParagraphFont"/>
    <w:semiHidden/>
    <w:rsid w:val="001E1FAB"/>
  </w:style>
  <w:style w:type="paragraph" w:styleId="BalloonText">
    <w:name w:val="Balloon Text"/>
    <w:basedOn w:val="Normal"/>
    <w:link w:val="BalloonTextChar"/>
    <w:uiPriority w:val="99"/>
    <w:semiHidden/>
    <w:unhideWhenUsed/>
    <w:rsid w:val="00253C78"/>
    <w:rPr>
      <w:rFonts w:ascii="Tahoma" w:hAnsi="Tahoma" w:cs="Tahoma"/>
      <w:sz w:val="16"/>
      <w:szCs w:val="16"/>
    </w:rPr>
  </w:style>
  <w:style w:type="character" w:customStyle="1" w:styleId="BalloonTextChar">
    <w:name w:val="Balloon Text Char"/>
    <w:basedOn w:val="DefaultParagraphFont"/>
    <w:link w:val="BalloonText"/>
    <w:uiPriority w:val="99"/>
    <w:semiHidden/>
    <w:rsid w:val="00253C78"/>
    <w:rPr>
      <w:rFonts w:ascii="Tahoma" w:hAnsi="Tahoma" w:cs="Tahoma"/>
      <w:sz w:val="16"/>
      <w:szCs w:val="16"/>
      <w:lang w:val="en-GB"/>
    </w:rPr>
  </w:style>
  <w:style w:type="paragraph" w:styleId="ListParagraph">
    <w:name w:val="List Paragraph"/>
    <w:basedOn w:val="Normal"/>
    <w:link w:val="ListParagraphChar"/>
    <w:uiPriority w:val="34"/>
    <w:qFormat/>
    <w:rsid w:val="007F4E48"/>
    <w:pPr>
      <w:ind w:left="720"/>
    </w:pPr>
    <w:rPr>
      <w:rFonts w:ascii="Calibri" w:eastAsiaTheme="minorHAnsi" w:hAnsi="Calibri"/>
      <w:sz w:val="22"/>
      <w:szCs w:val="22"/>
      <w:lang w:val="en-CA"/>
    </w:rPr>
  </w:style>
  <w:style w:type="character" w:styleId="CommentReference">
    <w:name w:val="annotation reference"/>
    <w:basedOn w:val="DefaultParagraphFont"/>
    <w:uiPriority w:val="99"/>
    <w:semiHidden/>
    <w:unhideWhenUsed/>
    <w:rsid w:val="00137C40"/>
    <w:rPr>
      <w:sz w:val="16"/>
      <w:szCs w:val="16"/>
    </w:rPr>
  </w:style>
  <w:style w:type="paragraph" w:styleId="CommentText">
    <w:name w:val="annotation text"/>
    <w:basedOn w:val="Normal"/>
    <w:link w:val="CommentTextChar"/>
    <w:uiPriority w:val="99"/>
    <w:semiHidden/>
    <w:unhideWhenUsed/>
    <w:rsid w:val="00137C40"/>
    <w:rPr>
      <w:sz w:val="20"/>
    </w:rPr>
  </w:style>
  <w:style w:type="character" w:customStyle="1" w:styleId="CommentTextChar">
    <w:name w:val="Comment Text Char"/>
    <w:basedOn w:val="DefaultParagraphFont"/>
    <w:link w:val="CommentText"/>
    <w:uiPriority w:val="99"/>
    <w:semiHidden/>
    <w:rsid w:val="00137C40"/>
    <w:rPr>
      <w:rFonts w:ascii="Arial" w:hAnsi="Arial"/>
      <w:lang w:val="en-GB"/>
    </w:rPr>
  </w:style>
  <w:style w:type="paragraph" w:styleId="CommentSubject">
    <w:name w:val="annotation subject"/>
    <w:basedOn w:val="CommentText"/>
    <w:next w:val="CommentText"/>
    <w:link w:val="CommentSubjectChar"/>
    <w:uiPriority w:val="99"/>
    <w:semiHidden/>
    <w:unhideWhenUsed/>
    <w:rsid w:val="00137C40"/>
    <w:rPr>
      <w:b/>
      <w:bCs/>
    </w:rPr>
  </w:style>
  <w:style w:type="character" w:customStyle="1" w:styleId="CommentSubjectChar">
    <w:name w:val="Comment Subject Char"/>
    <w:basedOn w:val="CommentTextChar"/>
    <w:link w:val="CommentSubject"/>
    <w:uiPriority w:val="99"/>
    <w:semiHidden/>
    <w:rsid w:val="00137C40"/>
    <w:rPr>
      <w:rFonts w:ascii="Arial" w:hAnsi="Arial"/>
      <w:b/>
      <w:bCs/>
      <w:lang w:val="en-GB"/>
    </w:rPr>
  </w:style>
  <w:style w:type="table" w:styleId="TableGrid">
    <w:name w:val="Table Grid"/>
    <w:basedOn w:val="TableNormal"/>
    <w:uiPriority w:val="59"/>
    <w:rsid w:val="00BC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593"/>
    <w:rPr>
      <w:color w:val="0000FF" w:themeColor="hyperlink"/>
      <w:u w:val="single"/>
    </w:rPr>
  </w:style>
  <w:style w:type="character" w:customStyle="1" w:styleId="1">
    <w:name w:val="1"/>
    <w:rsid w:val="002078E7"/>
    <w:rPr>
      <w:rFonts w:ascii="Arial" w:hAnsi="Arial"/>
      <w:sz w:val="22"/>
    </w:rPr>
  </w:style>
  <w:style w:type="table" w:customStyle="1" w:styleId="TableGrid1">
    <w:name w:val="Table Grid1"/>
    <w:basedOn w:val="TableNormal"/>
    <w:next w:val="TableGrid"/>
    <w:uiPriority w:val="59"/>
    <w:rsid w:val="00E47A6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05FD"/>
    <w:rPr>
      <w:rFonts w:ascii="Arial" w:hAnsi="Arial"/>
      <w:sz w:val="24"/>
      <w:lang w:val="en-GB"/>
    </w:rPr>
  </w:style>
  <w:style w:type="character" w:customStyle="1" w:styleId="HeaderChar">
    <w:name w:val="Header Char"/>
    <w:basedOn w:val="DefaultParagraphFont"/>
    <w:link w:val="Header"/>
    <w:rsid w:val="002E331B"/>
    <w:rPr>
      <w:rFonts w:ascii="Arial" w:hAnsi="Arial"/>
      <w:sz w:val="24"/>
      <w:lang w:val="en-GB"/>
    </w:rPr>
  </w:style>
  <w:style w:type="character" w:customStyle="1" w:styleId="ListParagraphChar">
    <w:name w:val="List Paragraph Char"/>
    <w:basedOn w:val="DefaultParagraphFont"/>
    <w:link w:val="ListParagraph"/>
    <w:uiPriority w:val="34"/>
    <w:rsid w:val="00247E99"/>
    <w:rPr>
      <w:rFonts w:ascii="Calibri" w:eastAsiaTheme="minorHAnsi" w:hAnsi="Calibri"/>
      <w:sz w:val="22"/>
      <w:szCs w:val="22"/>
    </w:rPr>
  </w:style>
  <w:style w:type="table" w:customStyle="1" w:styleId="TableGrid2">
    <w:name w:val="Table Grid2"/>
    <w:basedOn w:val="TableNormal"/>
    <w:next w:val="TableGrid"/>
    <w:uiPriority w:val="59"/>
    <w:rsid w:val="00FF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58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B"/>
    <w:rPr>
      <w:rFonts w:ascii="Arial" w:hAnsi="Arial"/>
      <w:sz w:val="24"/>
      <w:lang w:val="en-GB"/>
    </w:rPr>
  </w:style>
  <w:style w:type="paragraph" w:styleId="Heading1">
    <w:name w:val="heading 1"/>
    <w:basedOn w:val="Normal"/>
    <w:next w:val="Normal"/>
    <w:link w:val="Heading1Char"/>
    <w:uiPriority w:val="9"/>
    <w:qFormat/>
    <w:rsid w:val="007D3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FAB"/>
    <w:pPr>
      <w:tabs>
        <w:tab w:val="center" w:pos="4320"/>
        <w:tab w:val="right" w:pos="8640"/>
      </w:tabs>
    </w:pPr>
  </w:style>
  <w:style w:type="paragraph" w:customStyle="1" w:styleId="bullet2">
    <w:name w:val="bullet2"/>
    <w:basedOn w:val="Normal"/>
    <w:rsid w:val="001E1FAB"/>
    <w:pPr>
      <w:tabs>
        <w:tab w:val="left" w:pos="360"/>
        <w:tab w:val="left" w:pos="1440"/>
        <w:tab w:val="left" w:pos="2880"/>
        <w:tab w:val="left" w:pos="3600"/>
      </w:tabs>
      <w:ind w:left="720"/>
    </w:pPr>
    <w:rPr>
      <w:b/>
    </w:rPr>
  </w:style>
  <w:style w:type="paragraph" w:styleId="Header">
    <w:name w:val="header"/>
    <w:basedOn w:val="Normal"/>
    <w:link w:val="HeaderChar"/>
    <w:rsid w:val="001E1FAB"/>
    <w:pPr>
      <w:tabs>
        <w:tab w:val="center" w:pos="4320"/>
        <w:tab w:val="right" w:pos="8640"/>
      </w:tabs>
    </w:pPr>
  </w:style>
  <w:style w:type="character" w:styleId="PageNumber">
    <w:name w:val="page number"/>
    <w:basedOn w:val="DefaultParagraphFont"/>
    <w:semiHidden/>
    <w:rsid w:val="001E1FAB"/>
  </w:style>
  <w:style w:type="paragraph" w:styleId="BalloonText">
    <w:name w:val="Balloon Text"/>
    <w:basedOn w:val="Normal"/>
    <w:link w:val="BalloonTextChar"/>
    <w:uiPriority w:val="99"/>
    <w:semiHidden/>
    <w:unhideWhenUsed/>
    <w:rsid w:val="00253C78"/>
    <w:rPr>
      <w:rFonts w:ascii="Tahoma" w:hAnsi="Tahoma" w:cs="Tahoma"/>
      <w:sz w:val="16"/>
      <w:szCs w:val="16"/>
    </w:rPr>
  </w:style>
  <w:style w:type="character" w:customStyle="1" w:styleId="BalloonTextChar">
    <w:name w:val="Balloon Text Char"/>
    <w:basedOn w:val="DefaultParagraphFont"/>
    <w:link w:val="BalloonText"/>
    <w:uiPriority w:val="99"/>
    <w:semiHidden/>
    <w:rsid w:val="00253C78"/>
    <w:rPr>
      <w:rFonts w:ascii="Tahoma" w:hAnsi="Tahoma" w:cs="Tahoma"/>
      <w:sz w:val="16"/>
      <w:szCs w:val="16"/>
      <w:lang w:val="en-GB"/>
    </w:rPr>
  </w:style>
  <w:style w:type="paragraph" w:styleId="ListParagraph">
    <w:name w:val="List Paragraph"/>
    <w:basedOn w:val="Normal"/>
    <w:link w:val="ListParagraphChar"/>
    <w:uiPriority w:val="34"/>
    <w:qFormat/>
    <w:rsid w:val="007F4E48"/>
    <w:pPr>
      <w:ind w:left="720"/>
    </w:pPr>
    <w:rPr>
      <w:rFonts w:ascii="Calibri" w:eastAsiaTheme="minorHAnsi" w:hAnsi="Calibri"/>
      <w:sz w:val="22"/>
      <w:szCs w:val="22"/>
      <w:lang w:val="en-CA"/>
    </w:rPr>
  </w:style>
  <w:style w:type="character" w:styleId="CommentReference">
    <w:name w:val="annotation reference"/>
    <w:basedOn w:val="DefaultParagraphFont"/>
    <w:uiPriority w:val="99"/>
    <w:semiHidden/>
    <w:unhideWhenUsed/>
    <w:rsid w:val="00137C40"/>
    <w:rPr>
      <w:sz w:val="16"/>
      <w:szCs w:val="16"/>
    </w:rPr>
  </w:style>
  <w:style w:type="paragraph" w:styleId="CommentText">
    <w:name w:val="annotation text"/>
    <w:basedOn w:val="Normal"/>
    <w:link w:val="CommentTextChar"/>
    <w:uiPriority w:val="99"/>
    <w:semiHidden/>
    <w:unhideWhenUsed/>
    <w:rsid w:val="00137C40"/>
    <w:rPr>
      <w:sz w:val="20"/>
    </w:rPr>
  </w:style>
  <w:style w:type="character" w:customStyle="1" w:styleId="CommentTextChar">
    <w:name w:val="Comment Text Char"/>
    <w:basedOn w:val="DefaultParagraphFont"/>
    <w:link w:val="CommentText"/>
    <w:uiPriority w:val="99"/>
    <w:semiHidden/>
    <w:rsid w:val="00137C40"/>
    <w:rPr>
      <w:rFonts w:ascii="Arial" w:hAnsi="Arial"/>
      <w:lang w:val="en-GB"/>
    </w:rPr>
  </w:style>
  <w:style w:type="paragraph" w:styleId="CommentSubject">
    <w:name w:val="annotation subject"/>
    <w:basedOn w:val="CommentText"/>
    <w:next w:val="CommentText"/>
    <w:link w:val="CommentSubjectChar"/>
    <w:uiPriority w:val="99"/>
    <w:semiHidden/>
    <w:unhideWhenUsed/>
    <w:rsid w:val="00137C40"/>
    <w:rPr>
      <w:b/>
      <w:bCs/>
    </w:rPr>
  </w:style>
  <w:style w:type="character" w:customStyle="1" w:styleId="CommentSubjectChar">
    <w:name w:val="Comment Subject Char"/>
    <w:basedOn w:val="CommentTextChar"/>
    <w:link w:val="CommentSubject"/>
    <w:uiPriority w:val="99"/>
    <w:semiHidden/>
    <w:rsid w:val="00137C40"/>
    <w:rPr>
      <w:rFonts w:ascii="Arial" w:hAnsi="Arial"/>
      <w:b/>
      <w:bCs/>
      <w:lang w:val="en-GB"/>
    </w:rPr>
  </w:style>
  <w:style w:type="table" w:styleId="TableGrid">
    <w:name w:val="Table Grid"/>
    <w:basedOn w:val="TableNormal"/>
    <w:uiPriority w:val="59"/>
    <w:rsid w:val="00BC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593"/>
    <w:rPr>
      <w:color w:val="0000FF" w:themeColor="hyperlink"/>
      <w:u w:val="single"/>
    </w:rPr>
  </w:style>
  <w:style w:type="character" w:customStyle="1" w:styleId="1">
    <w:name w:val="1"/>
    <w:rsid w:val="002078E7"/>
    <w:rPr>
      <w:rFonts w:ascii="Arial" w:hAnsi="Arial"/>
      <w:sz w:val="22"/>
    </w:rPr>
  </w:style>
  <w:style w:type="table" w:customStyle="1" w:styleId="TableGrid1">
    <w:name w:val="Table Grid1"/>
    <w:basedOn w:val="TableNormal"/>
    <w:next w:val="TableGrid"/>
    <w:uiPriority w:val="59"/>
    <w:rsid w:val="00E47A6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05FD"/>
    <w:rPr>
      <w:rFonts w:ascii="Arial" w:hAnsi="Arial"/>
      <w:sz w:val="24"/>
      <w:lang w:val="en-GB"/>
    </w:rPr>
  </w:style>
  <w:style w:type="character" w:customStyle="1" w:styleId="HeaderChar">
    <w:name w:val="Header Char"/>
    <w:basedOn w:val="DefaultParagraphFont"/>
    <w:link w:val="Header"/>
    <w:rsid w:val="002E331B"/>
    <w:rPr>
      <w:rFonts w:ascii="Arial" w:hAnsi="Arial"/>
      <w:sz w:val="24"/>
      <w:lang w:val="en-GB"/>
    </w:rPr>
  </w:style>
  <w:style w:type="character" w:customStyle="1" w:styleId="ListParagraphChar">
    <w:name w:val="List Paragraph Char"/>
    <w:basedOn w:val="DefaultParagraphFont"/>
    <w:link w:val="ListParagraph"/>
    <w:uiPriority w:val="34"/>
    <w:rsid w:val="00247E99"/>
    <w:rPr>
      <w:rFonts w:ascii="Calibri" w:eastAsiaTheme="minorHAnsi" w:hAnsi="Calibri"/>
      <w:sz w:val="22"/>
      <w:szCs w:val="22"/>
    </w:rPr>
  </w:style>
  <w:style w:type="table" w:customStyle="1" w:styleId="TableGrid2">
    <w:name w:val="Table Grid2"/>
    <w:basedOn w:val="TableNormal"/>
    <w:next w:val="TableGrid"/>
    <w:uiPriority w:val="59"/>
    <w:rsid w:val="00FF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58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3918">
      <w:bodyDiv w:val="1"/>
      <w:marLeft w:val="0"/>
      <w:marRight w:val="0"/>
      <w:marTop w:val="0"/>
      <w:marBottom w:val="0"/>
      <w:divBdr>
        <w:top w:val="none" w:sz="0" w:space="0" w:color="auto"/>
        <w:left w:val="none" w:sz="0" w:space="0" w:color="auto"/>
        <w:bottom w:val="none" w:sz="0" w:space="0" w:color="auto"/>
        <w:right w:val="none" w:sz="0" w:space="0" w:color="auto"/>
      </w:divBdr>
    </w:div>
    <w:div w:id="1245187858">
      <w:bodyDiv w:val="1"/>
      <w:marLeft w:val="0"/>
      <w:marRight w:val="0"/>
      <w:marTop w:val="0"/>
      <w:marBottom w:val="0"/>
      <w:divBdr>
        <w:top w:val="none" w:sz="0" w:space="0" w:color="auto"/>
        <w:left w:val="none" w:sz="0" w:space="0" w:color="auto"/>
        <w:bottom w:val="none" w:sz="0" w:space="0" w:color="auto"/>
        <w:right w:val="none" w:sz="0" w:space="0" w:color="auto"/>
      </w:divBdr>
    </w:div>
    <w:div w:id="1546329318">
      <w:bodyDiv w:val="1"/>
      <w:marLeft w:val="0"/>
      <w:marRight w:val="0"/>
      <w:marTop w:val="0"/>
      <w:marBottom w:val="0"/>
      <w:divBdr>
        <w:top w:val="none" w:sz="0" w:space="0" w:color="auto"/>
        <w:left w:val="none" w:sz="0" w:space="0" w:color="auto"/>
        <w:bottom w:val="none" w:sz="0" w:space="0" w:color="auto"/>
        <w:right w:val="none" w:sz="0" w:space="0" w:color="auto"/>
      </w:divBdr>
    </w:div>
    <w:div w:id="16536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DT@destinationbc.ca"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2C35E-9843-41A0-91EA-B1769300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9474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Business Plan Requirements</vt:lpstr>
    </vt:vector>
  </TitlesOfParts>
  <Company>Ministry of Finance and Corporate Relations</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Requirements</dc:title>
  <dc:creator>Anne Morgan</dc:creator>
  <cp:lastModifiedBy>Krenz, Linda DBC:EX</cp:lastModifiedBy>
  <cp:revision>2</cp:revision>
  <cp:lastPrinted>2015-07-10T00:11:00Z</cp:lastPrinted>
  <dcterms:created xsi:type="dcterms:W3CDTF">2015-08-24T21:47:00Z</dcterms:created>
  <dcterms:modified xsi:type="dcterms:W3CDTF">2015-08-24T21:47:00Z</dcterms:modified>
</cp:coreProperties>
</file>